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188A" w14:textId="6D56E184" w:rsidR="007830F9" w:rsidRPr="00A80D3B" w:rsidRDefault="007830F9" w:rsidP="00E44DEA">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224E88">
        <w:rPr>
          <w:rFonts w:ascii="Arial" w:hAnsi="Arial" w:cs="Arial"/>
          <w:b/>
          <w:bCs/>
          <w:sz w:val="28"/>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AE1777">
        <w:rPr>
          <w:rFonts w:ascii="Arial" w:hAnsi="Arial" w:cs="Arial"/>
          <w:b/>
          <w:bCs/>
          <w:sz w:val="28"/>
        </w:rPr>
        <w:t>R1-</w:t>
      </w:r>
      <w:r w:rsidR="008F0F18" w:rsidRPr="00AE1777">
        <w:rPr>
          <w:rFonts w:ascii="Arial" w:hAnsi="Arial" w:cs="Arial"/>
          <w:b/>
          <w:bCs/>
          <w:sz w:val="28"/>
        </w:rPr>
        <w:t>23</w:t>
      </w:r>
      <w:r w:rsidR="008F0F18">
        <w:rPr>
          <w:rFonts w:ascii="Arial" w:hAnsi="Arial" w:cs="Arial"/>
          <w:b/>
          <w:bCs/>
          <w:sz w:val="28"/>
        </w:rPr>
        <w:t>11876</w:t>
      </w:r>
      <w:r w:rsidR="008F0F18" w:rsidRPr="008A0AA1" w:rsidDel="008A0AA1">
        <w:rPr>
          <w:rFonts w:ascii="Arial" w:hAnsi="Arial" w:cs="Arial"/>
          <w:b/>
          <w:bCs/>
          <w:sz w:val="28"/>
        </w:rPr>
        <w:t xml:space="preserve"> </w:t>
      </w:r>
    </w:p>
    <w:p w14:paraId="0B6072BC" w14:textId="77777777" w:rsidR="00224E88" w:rsidRPr="00224E88" w:rsidRDefault="00224E88" w:rsidP="00224E88">
      <w:pPr>
        <w:tabs>
          <w:tab w:val="center" w:pos="4536"/>
          <w:tab w:val="right" w:pos="9072"/>
        </w:tabs>
        <w:rPr>
          <w:rFonts w:ascii="Arial" w:eastAsia="MS Mincho" w:hAnsi="Arial" w:cs="Arial"/>
          <w:b/>
          <w:bCs/>
          <w:sz w:val="28"/>
          <w:lang w:eastAsia="ja-JP"/>
        </w:rPr>
      </w:pPr>
      <w:r w:rsidRPr="00224E88">
        <w:rPr>
          <w:rFonts w:ascii="Arial" w:eastAsia="MS Mincho" w:hAnsi="Arial" w:cs="Arial"/>
          <w:b/>
          <w:bCs/>
          <w:sz w:val="28"/>
          <w:lang w:eastAsia="ja-JP"/>
        </w:rPr>
        <w:t>Chicago, USA, November 13</w:t>
      </w:r>
      <w:r w:rsidRPr="00224E88">
        <w:rPr>
          <w:rFonts w:ascii="Arial" w:hAnsi="Arial" w:cs="Arial"/>
          <w:b/>
          <w:bCs/>
          <w:sz w:val="28"/>
          <w:vertAlign w:val="superscript"/>
        </w:rPr>
        <w:t>th</w:t>
      </w:r>
      <w:r w:rsidRPr="00224E88">
        <w:rPr>
          <w:rFonts w:ascii="Arial" w:eastAsia="MS Mincho" w:hAnsi="Arial" w:cs="Arial"/>
          <w:b/>
          <w:bCs/>
          <w:sz w:val="28"/>
          <w:lang w:eastAsia="ja-JP"/>
        </w:rPr>
        <w:t xml:space="preserve"> </w:t>
      </w:r>
      <w:r w:rsidRPr="00224E88">
        <w:rPr>
          <w:rFonts w:ascii="Arial" w:hAnsi="Arial" w:cs="Arial"/>
          <w:b/>
          <w:bCs/>
          <w:sz w:val="28"/>
        </w:rPr>
        <w:t>– November</w:t>
      </w:r>
      <w:r w:rsidRPr="00224E88">
        <w:rPr>
          <w:rFonts w:ascii="Arial" w:eastAsia="MS Mincho" w:hAnsi="Arial" w:cs="Arial"/>
          <w:b/>
          <w:bCs/>
          <w:sz w:val="28"/>
          <w:lang w:eastAsia="ja-JP"/>
        </w:rPr>
        <w:t xml:space="preserve"> 17</w:t>
      </w:r>
      <w:r w:rsidRPr="00224E88">
        <w:rPr>
          <w:rFonts w:ascii="Arial" w:eastAsia="MS Mincho" w:hAnsi="Arial" w:cs="Arial"/>
          <w:b/>
          <w:bCs/>
          <w:sz w:val="28"/>
          <w:vertAlign w:val="superscript"/>
          <w:lang w:eastAsia="ja-JP"/>
        </w:rPr>
        <w:t>th</w:t>
      </w:r>
      <w:r w:rsidRPr="00224E88">
        <w:rPr>
          <w:rFonts w:ascii="Arial" w:eastAsia="MS Mincho" w:hAnsi="Arial" w:cs="Arial"/>
          <w:b/>
          <w:bCs/>
          <w:sz w:val="28"/>
          <w:lang w:eastAsia="ja-JP"/>
        </w:rPr>
        <w:t>, 2023</w:t>
      </w:r>
    </w:p>
    <w:p w14:paraId="08664EDD" w14:textId="00055B87"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0B2935" w:rsidRPr="000B2935">
        <w:rPr>
          <w:rFonts w:ascii="Arial" w:hAnsi="Arial"/>
          <w:sz w:val="24"/>
        </w:rPr>
        <w:t>8</w:t>
      </w:r>
      <w:r w:rsidR="006C1F81" w:rsidRPr="000B2935">
        <w:rPr>
          <w:rFonts w:ascii="Arial" w:hAnsi="Arial"/>
          <w:sz w:val="24"/>
        </w:rPr>
        <w:t>.</w:t>
      </w:r>
      <w:r w:rsidR="000B2935" w:rsidRPr="000B2935">
        <w:rPr>
          <w:rFonts w:ascii="Arial" w:hAnsi="Arial"/>
          <w:sz w:val="24"/>
        </w:rPr>
        <w:t>16</w:t>
      </w:r>
      <w:r w:rsidR="001523B2" w:rsidRPr="000B2935">
        <w:rPr>
          <w:rFonts w:ascii="Arial" w:hAnsi="Arial"/>
          <w:sz w:val="24"/>
        </w:rPr>
        <w:t>.</w:t>
      </w:r>
      <w:r w:rsidR="000B2935" w:rsidRPr="000B2935">
        <w:rPr>
          <w:rFonts w:ascii="Arial" w:hAnsi="Arial"/>
          <w:sz w:val="24"/>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A28E6C1"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9D0434" w:rsidRPr="000B2935">
        <w:rPr>
          <w:rFonts w:ascii="Arial" w:hAnsi="Arial"/>
          <w:sz w:val="24"/>
        </w:rPr>
        <w:t>UE features for NR NCR</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43EC8F48" w:rsidR="00936AF2" w:rsidRDefault="00585FA6" w:rsidP="00195CA3">
      <w:pPr>
        <w:spacing w:before="180"/>
        <w:jc w:val="both"/>
      </w:pPr>
      <w:r>
        <w:t xml:space="preserve">In </w:t>
      </w:r>
      <w:r w:rsidR="00195CA3">
        <w:t xml:space="preserve">this contribution, our views on </w:t>
      </w:r>
      <w:r w:rsidR="00446131">
        <w:t>capabilities</w:t>
      </w:r>
      <w:r w:rsidR="00195CA3">
        <w:t xml:space="preserve"> for NR </w:t>
      </w:r>
      <w:r w:rsidR="006D0252">
        <w:t>network-controlled repeater (</w:t>
      </w:r>
      <w:r w:rsidR="00195CA3">
        <w:t>NCR</w:t>
      </w:r>
      <w:r w:rsidR="006D0252">
        <w:t>)</w:t>
      </w:r>
      <w:r w:rsidR="00195CA3">
        <w:t xml:space="preserve"> </w:t>
      </w:r>
      <w:r w:rsidR="006A78A0">
        <w:t>are</w:t>
      </w:r>
      <w:r w:rsidR="0025626A">
        <w:t xml:space="preserve"> </w:t>
      </w:r>
      <w:r w:rsidR="00195CA3">
        <w:t>presented</w:t>
      </w:r>
      <w:r w:rsidR="00936AF2">
        <w:t>.</w:t>
      </w:r>
    </w:p>
    <w:p w14:paraId="57F98D25" w14:textId="77777777" w:rsidR="00731CCB" w:rsidRDefault="00731CCB" w:rsidP="00195CA3">
      <w:pPr>
        <w:spacing w:before="180"/>
        <w:jc w:val="both"/>
      </w:pPr>
    </w:p>
    <w:p w14:paraId="69DDA9D0" w14:textId="233F610B" w:rsidR="0004650B" w:rsidRDefault="00195CA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0DF165E8" w14:textId="0CC22DA1" w:rsidR="001E5BF1" w:rsidRDefault="0012399F" w:rsidP="001D6C56">
      <w:pPr>
        <w:jc w:val="both"/>
        <w:rPr>
          <w:rFonts w:eastAsia="宋体"/>
          <w:lang w:eastAsia="zh-CN"/>
        </w:rPr>
      </w:pPr>
      <w:r>
        <w:rPr>
          <w:rFonts w:eastAsia="宋体"/>
          <w:lang w:eastAsia="zh-CN"/>
        </w:rPr>
        <w:t>From</w:t>
      </w:r>
      <w:r w:rsidR="00342064">
        <w:rPr>
          <w:rFonts w:eastAsia="宋体"/>
          <w:lang w:eastAsia="zh-CN"/>
        </w:rPr>
        <w:t xml:space="preserve"> </w:t>
      </w:r>
      <w:r w:rsidR="000026E4" w:rsidRPr="001E5BF1">
        <w:rPr>
          <w:rFonts w:eastAsia="宋体"/>
          <w:lang w:eastAsia="zh-CN"/>
        </w:rPr>
        <w:t>RAN1#11</w:t>
      </w:r>
      <w:r w:rsidR="000026E4">
        <w:rPr>
          <w:rFonts w:eastAsia="宋体"/>
          <w:lang w:eastAsia="zh-CN"/>
        </w:rPr>
        <w:t xml:space="preserve">2bis </w:t>
      </w:r>
      <w:r>
        <w:rPr>
          <w:rFonts w:eastAsia="宋体"/>
          <w:lang w:eastAsia="zh-CN"/>
        </w:rPr>
        <w:t>till</w:t>
      </w:r>
      <w:r w:rsidR="000026E4">
        <w:rPr>
          <w:rFonts w:eastAsia="宋体"/>
          <w:lang w:eastAsia="zh-CN"/>
        </w:rPr>
        <w:t xml:space="preserve"> </w:t>
      </w:r>
      <w:r w:rsidR="001E5BF1" w:rsidRPr="001E5BF1">
        <w:rPr>
          <w:rFonts w:eastAsia="宋体"/>
          <w:lang w:eastAsia="zh-CN"/>
        </w:rPr>
        <w:t>RAN1#11</w:t>
      </w:r>
      <w:r>
        <w:rPr>
          <w:rFonts w:eastAsia="宋体"/>
          <w:lang w:eastAsia="zh-CN"/>
        </w:rPr>
        <w:t>4</w:t>
      </w:r>
      <w:r w:rsidR="000906F9">
        <w:rPr>
          <w:rFonts w:eastAsia="宋体"/>
          <w:lang w:eastAsia="zh-CN"/>
        </w:rPr>
        <w:t>bis</w:t>
      </w:r>
      <w:r w:rsidR="00C70455">
        <w:rPr>
          <w:rFonts w:eastAsia="宋体"/>
          <w:lang w:eastAsia="zh-CN"/>
        </w:rPr>
        <w:t xml:space="preserve"> [1</w:t>
      </w:r>
      <w:r w:rsidR="000026E4">
        <w:rPr>
          <w:rFonts w:eastAsia="宋体"/>
          <w:lang w:eastAsia="zh-CN"/>
        </w:rPr>
        <w:t>-</w:t>
      </w:r>
      <w:r>
        <w:rPr>
          <w:rFonts w:eastAsia="宋体"/>
          <w:lang w:eastAsia="zh-CN"/>
        </w:rPr>
        <w:t>3</w:t>
      </w:r>
      <w:r w:rsidR="00C70455">
        <w:rPr>
          <w:rFonts w:eastAsia="宋体"/>
          <w:lang w:eastAsia="zh-CN"/>
        </w:rPr>
        <w:t>]</w:t>
      </w:r>
      <w:r w:rsidR="00662F45" w:rsidRPr="00A560C1">
        <w:rPr>
          <w:rFonts w:eastAsia="宋体"/>
          <w:lang w:eastAsia="zh-CN"/>
        </w:rPr>
        <w:t>,</w:t>
      </w:r>
      <w:r w:rsidR="00342064">
        <w:rPr>
          <w:rFonts w:eastAsia="宋体"/>
          <w:lang w:eastAsia="zh-CN"/>
        </w:rPr>
        <w:t xml:space="preserve"> </w:t>
      </w:r>
      <w:r w:rsidR="001245F0">
        <w:rPr>
          <w:rFonts w:eastAsia="宋体"/>
          <w:lang w:eastAsia="zh-CN"/>
        </w:rPr>
        <w:t xml:space="preserve">the </w:t>
      </w:r>
      <w:r>
        <w:rPr>
          <w:rFonts w:eastAsia="宋体"/>
          <w:lang w:eastAsia="zh-CN"/>
        </w:rPr>
        <w:t>main content</w:t>
      </w:r>
      <w:r w:rsidR="001245F0">
        <w:rPr>
          <w:rFonts w:eastAsia="宋体"/>
          <w:lang w:eastAsia="zh-CN"/>
        </w:rPr>
        <w:t xml:space="preserve"> </w:t>
      </w:r>
      <w:r w:rsidR="001245F0" w:rsidRPr="001245F0">
        <w:rPr>
          <w:rFonts w:eastAsia="宋体"/>
          <w:lang w:eastAsia="zh-CN"/>
        </w:rPr>
        <w:t>for NR NCR</w:t>
      </w:r>
      <w:r w:rsidR="001D6C56">
        <w:rPr>
          <w:rFonts w:eastAsia="宋体"/>
          <w:lang w:eastAsia="zh-CN"/>
        </w:rPr>
        <w:t xml:space="preserve"> feature</w:t>
      </w:r>
      <w:r w:rsidR="00B0206E">
        <w:rPr>
          <w:rFonts w:eastAsia="宋体"/>
          <w:lang w:eastAsia="zh-CN"/>
        </w:rPr>
        <w:t xml:space="preserve"> </w:t>
      </w:r>
      <w:r w:rsidR="00095C3D">
        <w:rPr>
          <w:rFonts w:eastAsia="宋体"/>
          <w:lang w:eastAsia="zh-CN"/>
        </w:rPr>
        <w:t xml:space="preserve">was </w:t>
      </w:r>
      <w:r w:rsidR="000026E4">
        <w:rPr>
          <w:rFonts w:eastAsia="宋体"/>
          <w:lang w:eastAsia="zh-CN"/>
        </w:rPr>
        <w:t>agreed</w:t>
      </w:r>
      <w:r w:rsidR="00601D9E">
        <w:rPr>
          <w:rFonts w:eastAsia="宋体"/>
          <w:lang w:eastAsia="zh-CN"/>
        </w:rPr>
        <w:t xml:space="preserve">. </w:t>
      </w:r>
      <w:r>
        <w:rPr>
          <w:rFonts w:eastAsia="宋体"/>
          <w:lang w:eastAsia="zh-CN"/>
        </w:rPr>
        <w:t>Some remaining issues are</w:t>
      </w:r>
      <w:r w:rsidR="00B0206E">
        <w:rPr>
          <w:rFonts w:eastAsia="宋体"/>
          <w:lang w:eastAsia="zh-CN"/>
        </w:rPr>
        <w:t xml:space="preserve"> discussed as follows.</w:t>
      </w:r>
    </w:p>
    <w:p w14:paraId="40ABEEC2" w14:textId="4430CB1E" w:rsidR="00144659" w:rsidRPr="00D30F7F" w:rsidRDefault="00D30F7F" w:rsidP="00D30F7F">
      <w:pPr>
        <w:rPr>
          <w:rFonts w:ascii="Arial" w:hAnsi="Arial" w:cs="Arial"/>
          <w:sz w:val="16"/>
          <w:szCs w:val="16"/>
          <w:lang w:eastAsia="zh-CN"/>
        </w:rPr>
      </w:pPr>
      <w:r>
        <w:rPr>
          <w:rFonts w:eastAsia="宋体"/>
          <w:lang w:eastAsia="zh-CN"/>
        </w:rPr>
        <w:t>The note in the main FG 43-1 mentions “</w:t>
      </w:r>
      <w:r w:rsidRPr="00BD0BFE">
        <w:rPr>
          <w:rFonts w:ascii="Arial" w:hAnsi="Arial" w:cs="Arial"/>
          <w:sz w:val="16"/>
          <w:szCs w:val="16"/>
          <w:lang w:eastAsia="zh-CN"/>
        </w:rPr>
        <w:t xml:space="preserve">A NCR-MT that includes </w:t>
      </w:r>
      <w:r w:rsidRPr="00BD0BFE">
        <w:rPr>
          <w:rFonts w:ascii="Arial" w:hAnsi="Arial" w:cs="Arial"/>
          <w:i/>
          <w:iCs/>
          <w:sz w:val="16"/>
          <w:szCs w:val="16"/>
          <w:lang w:eastAsia="zh-CN"/>
        </w:rPr>
        <w:t>ncr-NodeIndication</w:t>
      </w:r>
      <w:r w:rsidRPr="00BD0BFE">
        <w:rPr>
          <w:rFonts w:ascii="Arial" w:hAnsi="Arial" w:cs="Arial"/>
          <w:sz w:val="16"/>
          <w:szCs w:val="16"/>
          <w:lang w:eastAsia="zh-CN"/>
        </w:rPr>
        <w:t xml:space="preserve"> in RRC Setup Complete must support FG 43-1</w:t>
      </w:r>
      <w:r>
        <w:rPr>
          <w:rFonts w:eastAsia="宋体"/>
          <w:lang w:eastAsia="zh-CN"/>
        </w:rPr>
        <w:t>”. Since most of the components of FG 43-1 refer to NCR-Fwd operations, it is more accurate to clarify that the FG refers to the NCR node (and not the NCR-MT).</w:t>
      </w:r>
    </w:p>
    <w:p w14:paraId="4195C473" w14:textId="09336CBA" w:rsidR="00D30F7F" w:rsidRDefault="00D30F7F" w:rsidP="00D30F7F">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Update the note in FG 43-1 as </w:t>
      </w:r>
      <w:r w:rsidRPr="00D30F7F">
        <w:rPr>
          <w:rFonts w:eastAsia="宋体"/>
          <w:b/>
          <w:bCs/>
          <w:lang w:eastAsia="zh-CN"/>
        </w:rPr>
        <w:t>“A</w:t>
      </w:r>
      <w:r>
        <w:rPr>
          <w:rFonts w:eastAsia="宋体"/>
          <w:b/>
          <w:bCs/>
          <w:color w:val="FF0000"/>
          <w:lang w:eastAsia="zh-CN"/>
        </w:rPr>
        <w:t xml:space="preserve">n NCR node for which the </w:t>
      </w:r>
      <w:r w:rsidRPr="00D30F7F">
        <w:rPr>
          <w:rFonts w:eastAsia="宋体"/>
          <w:b/>
          <w:bCs/>
          <w:lang w:eastAsia="zh-CN"/>
        </w:rPr>
        <w:t xml:space="preserve">NCR-MT </w:t>
      </w:r>
      <w:r w:rsidRPr="008F0F18">
        <w:rPr>
          <w:rFonts w:eastAsia="宋体"/>
          <w:b/>
          <w:bCs/>
          <w:strike/>
          <w:color w:val="FF0000"/>
          <w:lang w:eastAsia="zh-CN"/>
        </w:rPr>
        <w:t>that</w:t>
      </w:r>
      <w:r w:rsidRPr="008F0F18">
        <w:rPr>
          <w:rFonts w:eastAsia="宋体"/>
          <w:b/>
          <w:bCs/>
          <w:color w:val="FF0000"/>
          <w:lang w:eastAsia="zh-CN"/>
        </w:rPr>
        <w:t xml:space="preserve"> </w:t>
      </w:r>
      <w:r w:rsidRPr="00D30F7F">
        <w:rPr>
          <w:rFonts w:eastAsia="宋体"/>
          <w:b/>
          <w:bCs/>
          <w:lang w:eastAsia="zh-CN"/>
        </w:rPr>
        <w:t xml:space="preserve">includes </w:t>
      </w:r>
      <w:r w:rsidRPr="00D30F7F">
        <w:rPr>
          <w:rFonts w:eastAsia="宋体"/>
          <w:b/>
          <w:bCs/>
          <w:i/>
          <w:iCs/>
          <w:lang w:eastAsia="zh-CN"/>
        </w:rPr>
        <w:t>ncr-NodeIndication</w:t>
      </w:r>
      <w:r w:rsidRPr="00D30F7F">
        <w:rPr>
          <w:rFonts w:eastAsia="宋体"/>
          <w:b/>
          <w:bCs/>
          <w:lang w:eastAsia="zh-CN"/>
        </w:rPr>
        <w:t xml:space="preserve"> in RRC Setup Complete must support FG 43-1”</w:t>
      </w:r>
      <w:r>
        <w:rPr>
          <w:rFonts w:eastAsia="宋体"/>
          <w:b/>
          <w:bCs/>
          <w:lang w:eastAsia="zh-CN"/>
        </w:rPr>
        <w:t>.</w:t>
      </w:r>
    </w:p>
    <w:p w14:paraId="7BA844CA" w14:textId="77777777" w:rsidR="00D00354" w:rsidRPr="00533E2E" w:rsidRDefault="00D00354" w:rsidP="008E6658">
      <w:pPr>
        <w:spacing w:after="120"/>
        <w:jc w:val="both"/>
        <w:rPr>
          <w:rFonts w:eastAsia="宋体"/>
          <w:lang w:eastAsia="zh-CN"/>
        </w:rPr>
      </w:pPr>
    </w:p>
    <w:p w14:paraId="488265FD" w14:textId="0CDF9906" w:rsidR="008912F9" w:rsidRDefault="00607D2D" w:rsidP="00262F75">
      <w:pPr>
        <w:spacing w:after="120"/>
        <w:jc w:val="both"/>
        <w:rPr>
          <w:rFonts w:eastAsia="宋体"/>
          <w:lang w:eastAsia="zh-CN"/>
        </w:rPr>
      </w:pPr>
      <w:r>
        <w:rPr>
          <w:rFonts w:eastAsia="宋体"/>
          <w:lang w:eastAsia="zh-CN"/>
        </w:rPr>
        <w:t xml:space="preserve">As agreed in </w:t>
      </w:r>
      <w:r w:rsidRPr="007F0F23">
        <w:rPr>
          <w:rFonts w:eastAsia="宋体"/>
          <w:lang w:eastAsia="zh-CN"/>
        </w:rPr>
        <w:t>RAN1#1</w:t>
      </w:r>
      <w:r>
        <w:rPr>
          <w:rFonts w:eastAsia="宋体"/>
          <w:lang w:eastAsia="zh-CN"/>
        </w:rPr>
        <w:t>10b</w:t>
      </w:r>
      <w:r w:rsidRPr="007F0F23">
        <w:rPr>
          <w:rFonts w:eastAsia="宋体"/>
          <w:lang w:eastAsia="zh-CN"/>
        </w:rPr>
        <w:t>-e</w:t>
      </w:r>
      <w:r>
        <w:rPr>
          <w:rFonts w:eastAsia="宋体"/>
          <w:lang w:eastAsia="zh-CN"/>
        </w:rPr>
        <w:t xml:space="preserve">, it is subject to NCR capability to </w:t>
      </w:r>
      <w:bookmarkStart w:id="1" w:name="_Hlk131521200"/>
      <w:r>
        <w:rPr>
          <w:rFonts w:eastAsia="宋体"/>
          <w:lang w:eastAsia="zh-CN"/>
        </w:rPr>
        <w:t>support s</w:t>
      </w:r>
      <w:r w:rsidRPr="007F0F23">
        <w:rPr>
          <w:rFonts w:eastAsia="宋体"/>
          <w:lang w:eastAsia="zh-CN"/>
        </w:rPr>
        <w:t>imultaneous transmission of the UL of C-link and UL of backhaul link</w:t>
      </w:r>
      <w:bookmarkEnd w:id="1"/>
      <w:r>
        <w:rPr>
          <w:rFonts w:eastAsia="宋体"/>
          <w:lang w:eastAsia="zh-CN"/>
        </w:rPr>
        <w:t xml:space="preserve">. In addition, </w:t>
      </w:r>
      <w:r w:rsidRPr="00237283">
        <w:rPr>
          <w:rFonts w:eastAsia="宋体"/>
          <w:lang w:eastAsia="zh-CN"/>
        </w:rPr>
        <w:t xml:space="preserve">TDMed UL transmission of C-link and backhaul link </w:t>
      </w:r>
      <w:r>
        <w:rPr>
          <w:rFonts w:eastAsia="宋体"/>
          <w:lang w:eastAsia="zh-CN"/>
        </w:rPr>
        <w:t>wa</w:t>
      </w:r>
      <w:r w:rsidRPr="00237283">
        <w:rPr>
          <w:rFonts w:eastAsia="宋体"/>
          <w:lang w:eastAsia="zh-CN"/>
        </w:rPr>
        <w:t xml:space="preserve">s </w:t>
      </w:r>
      <w:r>
        <w:rPr>
          <w:rFonts w:eastAsia="宋体"/>
          <w:lang w:eastAsia="zh-CN"/>
        </w:rPr>
        <w:t xml:space="preserve">agreed as </w:t>
      </w:r>
      <w:r w:rsidRPr="00237283">
        <w:rPr>
          <w:rFonts w:eastAsia="宋体"/>
          <w:lang w:eastAsia="zh-CN"/>
        </w:rPr>
        <w:t>default capability</w:t>
      </w:r>
      <w:r>
        <w:rPr>
          <w:rFonts w:eastAsia="宋体"/>
          <w:lang w:eastAsia="zh-CN"/>
        </w:rPr>
        <w:t xml:space="preserve">. </w:t>
      </w:r>
      <w:r w:rsidR="008912F9">
        <w:rPr>
          <w:rFonts w:eastAsia="宋体"/>
          <w:lang w:eastAsia="zh-CN"/>
        </w:rPr>
        <w:t>For an NCR that supports s</w:t>
      </w:r>
      <w:r w:rsidR="008912F9" w:rsidRPr="007F0F23">
        <w:rPr>
          <w:rFonts w:eastAsia="宋体"/>
          <w:lang w:eastAsia="zh-CN"/>
        </w:rPr>
        <w:t>imultaneous transmission of the UL of C-link and UL of backhaul link</w:t>
      </w:r>
      <w:r w:rsidR="008912F9">
        <w:rPr>
          <w:rFonts w:eastAsia="宋体"/>
          <w:lang w:eastAsia="zh-CN"/>
        </w:rPr>
        <w:t>, an additional capability</w:t>
      </w:r>
      <w:r w:rsidR="00F17437">
        <w:rPr>
          <w:rFonts w:eastAsia="宋体"/>
          <w:lang w:eastAsia="zh-CN"/>
        </w:rPr>
        <w:t xml:space="preserve"> for NCR power</w:t>
      </w:r>
      <w:r w:rsidR="008912F9">
        <w:rPr>
          <w:rFonts w:eastAsia="宋体"/>
          <w:lang w:eastAsia="zh-CN"/>
        </w:rPr>
        <w:t xml:space="preserve"> </w:t>
      </w:r>
      <w:r w:rsidR="00F17437">
        <w:rPr>
          <w:rFonts w:eastAsia="宋体"/>
          <w:lang w:eastAsia="zh-CN"/>
        </w:rPr>
        <w:t>needs to</w:t>
      </w:r>
      <w:r w:rsidR="008912F9">
        <w:rPr>
          <w:rFonts w:eastAsia="宋体"/>
          <w:lang w:eastAsia="zh-CN"/>
        </w:rPr>
        <w:t xml:space="preserve"> be considered</w:t>
      </w:r>
      <w:r w:rsidR="00F17437">
        <w:rPr>
          <w:rFonts w:eastAsia="宋体"/>
          <w:lang w:eastAsia="zh-CN"/>
        </w:rPr>
        <w:t>. The NCR power capability is</w:t>
      </w:r>
      <w:r w:rsidR="008912F9">
        <w:rPr>
          <w:rFonts w:eastAsia="宋体"/>
          <w:lang w:eastAsia="zh-CN"/>
        </w:rPr>
        <w:t xml:space="preserve"> to indicate whether the NCR: (i) is not subject to a </w:t>
      </w:r>
      <w:bookmarkStart w:id="2" w:name="_Hlk131644257"/>
      <w:r w:rsidR="008912F9">
        <w:rPr>
          <w:rFonts w:eastAsia="宋体"/>
          <w:lang w:eastAsia="zh-CN"/>
        </w:rPr>
        <w:t xml:space="preserve">joint power limit across the C-link and BH-link </w:t>
      </w:r>
      <w:bookmarkEnd w:id="2"/>
      <w:r w:rsidR="008912F9">
        <w:rPr>
          <w:rFonts w:eastAsia="宋体"/>
          <w:lang w:eastAsia="zh-CN"/>
        </w:rPr>
        <w:t xml:space="preserve">(e.g., using separate PAs / power resources for the C-link and BH-link), or (ii) is subject to a joint power limit across the C-link and BH-link and supports </w:t>
      </w:r>
      <w:bookmarkStart w:id="3" w:name="_Hlk131644303"/>
      <w:r w:rsidR="008912F9">
        <w:rPr>
          <w:rFonts w:eastAsia="宋体"/>
          <w:lang w:eastAsia="zh-CN"/>
        </w:rPr>
        <w:t>power sharing when power limited</w:t>
      </w:r>
      <w:bookmarkEnd w:id="3"/>
      <w:r w:rsidR="008912F9">
        <w:rPr>
          <w:rFonts w:eastAsia="宋体"/>
          <w:lang w:eastAsia="zh-CN"/>
        </w:rPr>
        <w:t xml:space="preserve">, or (iii) is subject to a joint power limit across the C-link and BH-link and does not support power sharing when power limited (e.g., transmit only one of C-link or BH-link when power limited). </w:t>
      </w:r>
      <w:r w:rsidR="008F017B">
        <w:rPr>
          <w:rFonts w:eastAsia="宋体"/>
          <w:lang w:eastAsia="zh-CN"/>
        </w:rPr>
        <w:t xml:space="preserve">In our view, NCR capability (i), </w:t>
      </w:r>
      <w:r w:rsidR="00454D3D">
        <w:rPr>
          <w:rFonts w:eastAsia="宋体"/>
          <w:lang w:eastAsia="zh-CN"/>
        </w:rPr>
        <w:t>herein</w:t>
      </w:r>
      <w:r w:rsidR="008F017B">
        <w:rPr>
          <w:rFonts w:eastAsia="宋体"/>
          <w:lang w:eastAsia="zh-CN"/>
        </w:rPr>
        <w:t xml:space="preserve"> referred to as Type-1 NCR, should not be considered as the only/baseline implementation for </w:t>
      </w:r>
      <w:r w:rsidR="00DE32B6">
        <w:rPr>
          <w:rFonts w:eastAsia="宋体"/>
          <w:lang w:eastAsia="zh-CN"/>
        </w:rPr>
        <w:t xml:space="preserve">an </w:t>
      </w:r>
      <w:r w:rsidR="008F017B">
        <w:rPr>
          <w:rFonts w:eastAsia="宋体"/>
          <w:lang w:eastAsia="zh-CN"/>
        </w:rPr>
        <w:t xml:space="preserve">NCR </w:t>
      </w:r>
      <w:r w:rsidR="00DE32B6">
        <w:rPr>
          <w:rFonts w:eastAsia="宋体"/>
          <w:lang w:eastAsia="zh-CN"/>
        </w:rPr>
        <w:t>with s</w:t>
      </w:r>
      <w:r w:rsidR="00DE32B6" w:rsidRPr="007F0F23">
        <w:rPr>
          <w:rFonts w:eastAsia="宋体"/>
          <w:lang w:eastAsia="zh-CN"/>
        </w:rPr>
        <w:t>imultaneous transmission of the UL of C-link</w:t>
      </w:r>
      <w:r w:rsidR="008F017B">
        <w:rPr>
          <w:rFonts w:eastAsia="宋体"/>
          <w:lang w:eastAsia="zh-CN"/>
        </w:rPr>
        <w:t xml:space="preserve">, as it is not </w:t>
      </w:r>
      <w:r w:rsidR="006A0D78">
        <w:rPr>
          <w:rFonts w:eastAsia="宋体"/>
          <w:lang w:eastAsia="zh-CN"/>
        </w:rPr>
        <w:t xml:space="preserve">cost-efficient </w:t>
      </w:r>
      <w:r w:rsidR="008F017B">
        <w:rPr>
          <w:rFonts w:eastAsia="宋体"/>
          <w:lang w:eastAsia="zh-CN"/>
        </w:rPr>
        <w:t xml:space="preserve">to allocate a dedicated PA / power resource for NCR-MT which is </w:t>
      </w:r>
      <w:r w:rsidR="00C60693">
        <w:rPr>
          <w:rFonts w:eastAsia="宋体"/>
          <w:lang w:eastAsia="zh-CN"/>
        </w:rPr>
        <w:t xml:space="preserve">infrequently </w:t>
      </w:r>
      <w:r w:rsidR="008F017B">
        <w:rPr>
          <w:rFonts w:eastAsia="宋体"/>
          <w:lang w:eastAsia="zh-CN"/>
        </w:rPr>
        <w:t>used for control signaling</w:t>
      </w:r>
      <w:r w:rsidR="00C60693">
        <w:rPr>
          <w:rFonts w:eastAsia="宋体"/>
          <w:lang w:eastAsia="zh-CN"/>
        </w:rPr>
        <w:t xml:space="preserve"> only</w:t>
      </w:r>
      <w:r w:rsidR="008F017B">
        <w:rPr>
          <w:rFonts w:eastAsia="宋体"/>
          <w:lang w:eastAsia="zh-CN"/>
        </w:rPr>
        <w:t xml:space="preserve">. </w:t>
      </w:r>
      <w:r w:rsidR="00DE32B6">
        <w:rPr>
          <w:rFonts w:eastAsia="宋体"/>
          <w:lang w:eastAsia="zh-CN"/>
        </w:rPr>
        <w:t xml:space="preserve">A more reasonable NCR implementation </w:t>
      </w:r>
      <w:r w:rsidR="00454D3D">
        <w:rPr>
          <w:rFonts w:eastAsia="宋体"/>
          <w:lang w:eastAsia="zh-CN"/>
        </w:rPr>
        <w:t xml:space="preserve">can use a shared PA / power resource for both NCR-MT and NCR-Fwd with </w:t>
      </w:r>
      <w:r w:rsidR="003A00E8">
        <w:rPr>
          <w:rFonts w:eastAsia="宋体"/>
          <w:lang w:eastAsia="zh-CN"/>
        </w:rPr>
        <w:t xml:space="preserve">basic </w:t>
      </w:r>
      <w:r w:rsidR="00454D3D">
        <w:rPr>
          <w:rFonts w:eastAsia="宋体"/>
          <w:lang w:eastAsia="zh-CN"/>
        </w:rPr>
        <w:t>power sharing capability</w:t>
      </w:r>
      <w:r w:rsidR="003A00E8">
        <w:rPr>
          <w:rFonts w:eastAsia="宋体"/>
          <w:lang w:eastAsia="zh-CN"/>
        </w:rPr>
        <w:t>, such as NCR capabilit</w:t>
      </w:r>
      <w:r w:rsidR="00E25074">
        <w:rPr>
          <w:rFonts w:eastAsia="宋体"/>
          <w:lang w:eastAsia="zh-CN"/>
        </w:rPr>
        <w:t>ies</w:t>
      </w:r>
      <w:r w:rsidR="003A00E8">
        <w:rPr>
          <w:rFonts w:eastAsia="宋体"/>
          <w:lang w:eastAsia="zh-CN"/>
        </w:rPr>
        <w:t xml:space="preserve"> (ii) and (iii), herein referred to as Type-2 and Type-3 NCR</w:t>
      </w:r>
      <w:r w:rsidR="001410CD">
        <w:rPr>
          <w:rFonts w:eastAsia="宋体"/>
          <w:lang w:eastAsia="zh-CN"/>
        </w:rPr>
        <w:t>, respectively</w:t>
      </w:r>
      <w:r w:rsidR="00454D3D">
        <w:rPr>
          <w:rFonts w:eastAsia="宋体"/>
          <w:lang w:eastAsia="zh-CN"/>
        </w:rPr>
        <w:t xml:space="preserve">. </w:t>
      </w:r>
      <w:r w:rsidR="008912F9">
        <w:rPr>
          <w:rFonts w:eastAsia="宋体"/>
          <w:lang w:eastAsia="zh-CN"/>
        </w:rPr>
        <w:t xml:space="preserve">Corresponding NCR behavior </w:t>
      </w:r>
      <w:r w:rsidR="006A0D78">
        <w:rPr>
          <w:rFonts w:eastAsia="宋体"/>
          <w:lang w:eastAsia="zh-CN"/>
        </w:rPr>
        <w:t>is</w:t>
      </w:r>
      <w:r w:rsidR="008912F9">
        <w:rPr>
          <w:rFonts w:eastAsia="宋体"/>
          <w:lang w:eastAsia="zh-CN"/>
        </w:rPr>
        <w:t xml:space="preserve"> further discussed</w:t>
      </w:r>
      <w:r w:rsidR="006A0D78">
        <w:rPr>
          <w:rFonts w:eastAsia="宋体"/>
          <w:lang w:eastAsia="zh-CN"/>
        </w:rPr>
        <w:t xml:space="preserve"> in our companion paper [5]</w:t>
      </w:r>
      <w:r w:rsidR="008912F9">
        <w:rPr>
          <w:rFonts w:eastAsia="宋体"/>
          <w:lang w:eastAsia="zh-CN"/>
        </w:rPr>
        <w:t>.</w:t>
      </w:r>
    </w:p>
    <w:p w14:paraId="4D8F805D" w14:textId="1B53E2FC" w:rsidR="008912F9" w:rsidRDefault="008912F9" w:rsidP="008912F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D30F7F">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w:t>
      </w:r>
      <w:r w:rsidR="004F3E7B">
        <w:rPr>
          <w:rFonts w:eastAsia="宋体"/>
          <w:b/>
          <w:bCs/>
          <w:lang w:eastAsia="zh-CN"/>
        </w:rPr>
        <w:t xml:space="preserve">a new component in </w:t>
      </w:r>
      <w:r>
        <w:rPr>
          <w:rFonts w:eastAsia="宋体"/>
          <w:b/>
          <w:bCs/>
          <w:lang w:eastAsia="zh-CN"/>
        </w:rPr>
        <w:t xml:space="preserve">FG 43-5 to indicate </w:t>
      </w:r>
      <w:r w:rsidR="00607D2D">
        <w:rPr>
          <w:rFonts w:eastAsia="宋体"/>
          <w:b/>
          <w:bCs/>
          <w:lang w:eastAsia="zh-CN"/>
        </w:rPr>
        <w:t xml:space="preserve">the </w:t>
      </w:r>
      <w:r w:rsidRPr="007F0F23">
        <w:rPr>
          <w:rFonts w:eastAsia="宋体"/>
          <w:b/>
          <w:bCs/>
          <w:lang w:eastAsia="zh-CN"/>
        </w:rPr>
        <w:t>support</w:t>
      </w:r>
      <w:r w:rsidR="00C60693">
        <w:rPr>
          <w:rFonts w:eastAsia="宋体"/>
          <w:b/>
          <w:bCs/>
          <w:lang w:eastAsia="zh-CN"/>
        </w:rPr>
        <w:t>ed</w:t>
      </w:r>
      <w:r w:rsidRPr="007F0F23">
        <w:rPr>
          <w:rFonts w:eastAsia="宋体"/>
          <w:b/>
          <w:bCs/>
          <w:lang w:eastAsia="zh-CN"/>
        </w:rPr>
        <w:t xml:space="preserve"> </w:t>
      </w:r>
      <w:r>
        <w:rPr>
          <w:rFonts w:eastAsia="宋体"/>
          <w:b/>
          <w:bCs/>
          <w:lang w:eastAsia="zh-CN"/>
        </w:rPr>
        <w:t>power allocation</w:t>
      </w:r>
      <w:r w:rsidR="004D1871">
        <w:rPr>
          <w:rFonts w:eastAsia="宋体"/>
          <w:b/>
          <w:bCs/>
          <w:lang w:eastAsia="zh-CN"/>
        </w:rPr>
        <w:t xml:space="preserve"> </w:t>
      </w:r>
      <w:r w:rsidR="001410CD">
        <w:rPr>
          <w:rFonts w:eastAsia="宋体"/>
          <w:b/>
          <w:bCs/>
          <w:lang w:eastAsia="zh-CN"/>
        </w:rPr>
        <w:t>/</w:t>
      </w:r>
      <w:r>
        <w:rPr>
          <w:rFonts w:eastAsia="宋体"/>
          <w:b/>
          <w:bCs/>
          <w:lang w:eastAsia="zh-CN"/>
        </w:rPr>
        <w:t xml:space="preserve"> sharing </w:t>
      </w:r>
      <w:r w:rsidR="00C60693">
        <w:rPr>
          <w:rFonts w:eastAsia="宋体"/>
          <w:b/>
          <w:bCs/>
          <w:lang w:eastAsia="zh-CN"/>
        </w:rPr>
        <w:t xml:space="preserve">method </w:t>
      </w:r>
      <w:r w:rsidR="001410CD">
        <w:rPr>
          <w:rFonts w:eastAsia="宋体"/>
          <w:b/>
          <w:bCs/>
          <w:lang w:eastAsia="zh-CN"/>
        </w:rPr>
        <w:t xml:space="preserve">between </w:t>
      </w:r>
      <w:r>
        <w:rPr>
          <w:rFonts w:eastAsia="宋体"/>
          <w:b/>
          <w:bCs/>
          <w:lang w:eastAsia="zh-CN"/>
        </w:rPr>
        <w:t xml:space="preserve">the C-link and </w:t>
      </w:r>
      <w:r w:rsidR="001410CD">
        <w:rPr>
          <w:rFonts w:eastAsia="宋体"/>
          <w:b/>
          <w:bCs/>
          <w:lang w:eastAsia="zh-CN"/>
        </w:rPr>
        <w:t xml:space="preserve">the </w:t>
      </w:r>
      <w:r>
        <w:rPr>
          <w:rFonts w:eastAsia="宋体"/>
          <w:b/>
          <w:bCs/>
          <w:lang w:eastAsia="zh-CN"/>
        </w:rPr>
        <w:t>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552"/>
        <w:gridCol w:w="1923"/>
        <w:gridCol w:w="1640"/>
        <w:gridCol w:w="460"/>
        <w:gridCol w:w="483"/>
        <w:gridCol w:w="492"/>
        <w:gridCol w:w="1685"/>
        <w:gridCol w:w="689"/>
        <w:gridCol w:w="421"/>
        <w:gridCol w:w="421"/>
        <w:gridCol w:w="492"/>
        <w:gridCol w:w="2196"/>
        <w:gridCol w:w="1112"/>
      </w:tblGrid>
      <w:tr w:rsidR="009D1230" w:rsidRPr="00E02F37" w14:paraId="39D518E4" w14:textId="77777777" w:rsidTr="009D1230">
        <w:tc>
          <w:tcPr>
            <w:tcW w:w="1702" w:type="dxa"/>
            <w:shd w:val="clear" w:color="auto" w:fill="auto"/>
          </w:tcPr>
          <w:p w14:paraId="4FE9251B"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lastRenderedPageBreak/>
              <w:t>43. NR_netcon_repeater</w:t>
            </w:r>
          </w:p>
        </w:tc>
        <w:tc>
          <w:tcPr>
            <w:tcW w:w="552" w:type="dxa"/>
            <w:shd w:val="clear" w:color="auto" w:fill="auto"/>
          </w:tcPr>
          <w:p w14:paraId="3E4169FB"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43-5</w:t>
            </w:r>
          </w:p>
        </w:tc>
        <w:tc>
          <w:tcPr>
            <w:tcW w:w="0" w:type="auto"/>
            <w:shd w:val="clear" w:color="auto" w:fill="auto"/>
          </w:tcPr>
          <w:p w14:paraId="6E8B8E9C"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p w14:paraId="7AEADAFF" w14:textId="77777777" w:rsidR="00E02F37" w:rsidRPr="00E02F37" w:rsidRDefault="00E02F37" w:rsidP="00E02F37">
            <w:pPr>
              <w:rPr>
                <w:rFonts w:ascii="Arial" w:hAnsi="Arial" w:cs="Arial"/>
                <w:color w:val="000000"/>
                <w:sz w:val="16"/>
                <w:szCs w:val="16"/>
              </w:rPr>
            </w:pPr>
            <w:r w:rsidRPr="00E02F37">
              <w:rPr>
                <w:rFonts w:ascii="Arial" w:hAnsi="Arial" w:cs="Arial"/>
                <w:color w:val="FF0000"/>
                <w:sz w:val="16"/>
                <w:szCs w:val="16"/>
              </w:rPr>
              <w:t>2. Power allocation/sharing between C-link and B-link of an NCR</w:t>
            </w:r>
          </w:p>
        </w:tc>
        <w:tc>
          <w:tcPr>
            <w:tcW w:w="0" w:type="auto"/>
            <w:shd w:val="clear" w:color="auto" w:fill="auto"/>
          </w:tcPr>
          <w:p w14:paraId="1EE0713C"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tc>
        <w:tc>
          <w:tcPr>
            <w:tcW w:w="0" w:type="auto"/>
            <w:shd w:val="clear" w:color="auto" w:fill="auto"/>
          </w:tcPr>
          <w:p w14:paraId="2364C35F"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43-1</w:t>
            </w:r>
          </w:p>
        </w:tc>
        <w:tc>
          <w:tcPr>
            <w:tcW w:w="0" w:type="auto"/>
            <w:shd w:val="clear" w:color="auto" w:fill="auto"/>
          </w:tcPr>
          <w:p w14:paraId="6BA7CC4E"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N/A</w:t>
            </w:r>
          </w:p>
        </w:tc>
        <w:tc>
          <w:tcPr>
            <w:tcW w:w="0" w:type="auto"/>
            <w:shd w:val="clear" w:color="auto" w:fill="auto"/>
          </w:tcPr>
          <w:p w14:paraId="1F55C067"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37C2F0D5"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NCR only supports TDMed UL transmission of C-link and backhaul link</w:t>
            </w:r>
          </w:p>
        </w:tc>
        <w:tc>
          <w:tcPr>
            <w:tcW w:w="0" w:type="auto"/>
            <w:shd w:val="clear" w:color="auto" w:fill="auto"/>
          </w:tcPr>
          <w:p w14:paraId="4C9DE4CF"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Per NCR-MT</w:t>
            </w:r>
          </w:p>
        </w:tc>
        <w:tc>
          <w:tcPr>
            <w:tcW w:w="0" w:type="auto"/>
            <w:shd w:val="clear" w:color="auto" w:fill="auto"/>
          </w:tcPr>
          <w:p w14:paraId="605FB356"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526FD7C9"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27B6294A"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2199DA44" w14:textId="71BBE43D" w:rsidR="00E02F37" w:rsidRPr="009D1230" w:rsidRDefault="009D1230" w:rsidP="00E02F37">
            <w:pPr>
              <w:rPr>
                <w:rFonts w:ascii="Arial" w:hAnsi="Arial" w:cs="Arial"/>
                <w:color w:val="FF0000"/>
                <w:sz w:val="16"/>
                <w:szCs w:val="16"/>
              </w:rPr>
            </w:pPr>
            <w:r w:rsidRPr="009D1230">
              <w:rPr>
                <w:rFonts w:ascii="Arial" w:hAnsi="Arial" w:cs="Arial"/>
                <w:color w:val="FF0000"/>
                <w:sz w:val="16"/>
                <w:szCs w:val="16"/>
              </w:rPr>
              <w:t xml:space="preserve">Component candidate values: {Type 1, </w:t>
            </w:r>
            <w:r w:rsidR="00A44736">
              <w:rPr>
                <w:rFonts w:ascii="Arial" w:hAnsi="Arial" w:cs="Arial"/>
                <w:color w:val="FF0000"/>
                <w:sz w:val="16"/>
                <w:szCs w:val="16"/>
              </w:rPr>
              <w:t xml:space="preserve">Type 2, </w:t>
            </w:r>
            <w:r w:rsidRPr="009D1230">
              <w:rPr>
                <w:rFonts w:ascii="Arial" w:hAnsi="Arial" w:cs="Arial"/>
                <w:color w:val="FF0000"/>
                <w:sz w:val="16"/>
                <w:szCs w:val="16"/>
              </w:rPr>
              <w:t xml:space="preserve">Type </w:t>
            </w:r>
            <w:r w:rsidR="00A44736">
              <w:rPr>
                <w:rFonts w:ascii="Arial" w:hAnsi="Arial" w:cs="Arial"/>
                <w:color w:val="FF0000"/>
                <w:sz w:val="16"/>
                <w:szCs w:val="16"/>
              </w:rPr>
              <w:t>3</w:t>
            </w:r>
            <w:r w:rsidRPr="009D1230">
              <w:rPr>
                <w:rFonts w:ascii="Arial" w:hAnsi="Arial" w:cs="Arial"/>
                <w:color w:val="FF0000"/>
                <w:sz w:val="16"/>
                <w:szCs w:val="16"/>
              </w:rPr>
              <w:t>}</w:t>
            </w:r>
          </w:p>
          <w:p w14:paraId="4808C749" w14:textId="29F3A17B" w:rsidR="009D1230" w:rsidRPr="009D1230" w:rsidRDefault="009D1230" w:rsidP="009D1230">
            <w:pPr>
              <w:spacing w:after="0"/>
              <w:rPr>
                <w:rFonts w:ascii="Arial" w:hAnsi="Arial" w:cs="Arial"/>
                <w:color w:val="FF0000"/>
                <w:sz w:val="16"/>
                <w:szCs w:val="16"/>
              </w:rPr>
            </w:pPr>
            <w:r w:rsidRPr="009D1230">
              <w:rPr>
                <w:rFonts w:ascii="Arial" w:hAnsi="Arial" w:cs="Arial"/>
                <w:color w:val="FF0000"/>
                <w:sz w:val="16"/>
                <w:szCs w:val="16"/>
              </w:rPr>
              <w:t>Note:</w:t>
            </w:r>
          </w:p>
          <w:p w14:paraId="6C2055B2" w14:textId="1A8EA690" w:rsidR="009D1230" w:rsidRDefault="009D1230" w:rsidP="009D1230">
            <w:pPr>
              <w:spacing w:after="0"/>
              <w:rPr>
                <w:rFonts w:ascii="Arial" w:hAnsi="Arial" w:cs="Arial"/>
                <w:color w:val="FF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Pr="009D1230">
              <w:rPr>
                <w:rFonts w:ascii="Arial" w:hAnsi="Arial" w:cs="Arial"/>
                <w:color w:val="FF0000"/>
                <w:sz w:val="16"/>
                <w:szCs w:val="16"/>
              </w:rPr>
              <w:t xml:space="preserve">1, NCR is not subject to a joint power limit across the C-link and BH-link. </w:t>
            </w:r>
          </w:p>
          <w:p w14:paraId="09E3E591" w14:textId="6D989530" w:rsidR="00A44736" w:rsidRPr="009D1230" w:rsidRDefault="00A44736" w:rsidP="009D1230">
            <w:pPr>
              <w:spacing w:after="0"/>
              <w:rPr>
                <w:rFonts w:ascii="Arial" w:hAnsi="Arial" w:cs="Arial"/>
                <w:color w:val="FF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Pr="009D1230">
              <w:rPr>
                <w:rFonts w:ascii="Arial" w:hAnsi="Arial" w:cs="Arial"/>
                <w:color w:val="FF0000"/>
                <w:sz w:val="16"/>
                <w:szCs w:val="16"/>
              </w:rPr>
              <w:t xml:space="preserve">2, </w:t>
            </w:r>
            <w:r w:rsidRPr="00A44736">
              <w:rPr>
                <w:rFonts w:ascii="Arial" w:hAnsi="Arial" w:cs="Arial"/>
                <w:color w:val="FF0000"/>
                <w:sz w:val="16"/>
                <w:szCs w:val="16"/>
              </w:rPr>
              <w:t>is subject to a joint power limit across the C-link and BH-link and supports power sharing when power limited</w:t>
            </w:r>
            <w:r w:rsidRPr="009D1230">
              <w:rPr>
                <w:rFonts w:ascii="Arial" w:hAnsi="Arial" w:cs="Arial"/>
                <w:color w:val="FF0000"/>
                <w:sz w:val="16"/>
                <w:szCs w:val="16"/>
              </w:rPr>
              <w:t>.</w:t>
            </w:r>
          </w:p>
          <w:p w14:paraId="125ACB9C" w14:textId="11A03918" w:rsidR="009D1230" w:rsidRPr="009D1230" w:rsidRDefault="009D1230" w:rsidP="009D1230">
            <w:pPr>
              <w:spacing w:after="0"/>
              <w:rPr>
                <w:rFonts w:ascii="Arial" w:hAnsi="Arial" w:cs="Arial"/>
                <w:color w:val="00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00A44736">
              <w:rPr>
                <w:rFonts w:ascii="Arial" w:hAnsi="Arial" w:cs="Arial"/>
                <w:color w:val="FF0000"/>
                <w:sz w:val="16"/>
                <w:szCs w:val="16"/>
              </w:rPr>
              <w:t>3</w:t>
            </w:r>
            <w:r w:rsidRPr="009D1230">
              <w:rPr>
                <w:rFonts w:ascii="Arial" w:hAnsi="Arial" w:cs="Arial"/>
                <w:color w:val="FF0000"/>
                <w:sz w:val="16"/>
                <w:szCs w:val="16"/>
              </w:rPr>
              <w:t xml:space="preserve">, is subject to a joint power limit across the C-link and BH-link and does not support power sharing when power limited. </w:t>
            </w:r>
          </w:p>
        </w:tc>
        <w:tc>
          <w:tcPr>
            <w:tcW w:w="0" w:type="auto"/>
            <w:shd w:val="clear" w:color="auto" w:fill="auto"/>
          </w:tcPr>
          <w:p w14:paraId="4041DD57"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Optional with capability signaling</w:t>
            </w:r>
          </w:p>
        </w:tc>
      </w:tr>
    </w:tbl>
    <w:p w14:paraId="6517C7D5" w14:textId="77777777" w:rsidR="007F438E" w:rsidRDefault="007F438E" w:rsidP="000D7571">
      <w:pPr>
        <w:spacing w:after="120"/>
        <w:jc w:val="both"/>
        <w:rPr>
          <w:rFonts w:eastAsia="宋体"/>
          <w:lang w:eastAsia="zh-CN"/>
        </w:rPr>
      </w:pPr>
    </w:p>
    <w:p w14:paraId="2EC181C2" w14:textId="77777777" w:rsidR="00962AC7" w:rsidRDefault="00962AC7" w:rsidP="00F4516C">
      <w:pPr>
        <w:spacing w:after="0"/>
        <w:rPr>
          <w:rFonts w:eastAsia="宋体"/>
          <w:lang w:eastAsia="zh-CN"/>
        </w:rPr>
      </w:pPr>
    </w:p>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1C608C34"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69B0E6A6" w14:textId="4C571DF3" w:rsidR="00206076" w:rsidRDefault="00206076" w:rsidP="003F0CB8">
      <w:pPr>
        <w:spacing w:after="120"/>
        <w:jc w:val="both"/>
        <w:rPr>
          <w:rFonts w:eastAsia="宋体"/>
          <w:b/>
          <w:bCs/>
          <w:lang w:eastAsia="zh-CN"/>
        </w:rPr>
      </w:pPr>
    </w:p>
    <w:p w14:paraId="41D0ED53" w14:textId="77777777" w:rsidR="001D4E67" w:rsidRDefault="001D4E67" w:rsidP="001D4E67">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Update the note in FG 43-1 as </w:t>
      </w:r>
      <w:r w:rsidRPr="00D30F7F">
        <w:rPr>
          <w:rFonts w:eastAsia="宋体"/>
          <w:b/>
          <w:bCs/>
          <w:lang w:eastAsia="zh-CN"/>
        </w:rPr>
        <w:t>“A</w:t>
      </w:r>
      <w:r>
        <w:rPr>
          <w:rFonts w:eastAsia="宋体"/>
          <w:b/>
          <w:bCs/>
          <w:color w:val="FF0000"/>
          <w:lang w:eastAsia="zh-CN"/>
        </w:rPr>
        <w:t xml:space="preserve">n NCR node for which the </w:t>
      </w:r>
      <w:r w:rsidRPr="00D30F7F">
        <w:rPr>
          <w:rFonts w:eastAsia="宋体"/>
          <w:b/>
          <w:bCs/>
          <w:lang w:eastAsia="zh-CN"/>
        </w:rPr>
        <w:t xml:space="preserve">NCR-MT </w:t>
      </w:r>
      <w:r w:rsidRPr="00737ACD">
        <w:rPr>
          <w:rFonts w:eastAsia="宋体"/>
          <w:b/>
          <w:bCs/>
          <w:strike/>
          <w:color w:val="FF0000"/>
          <w:lang w:eastAsia="zh-CN"/>
        </w:rPr>
        <w:t>that</w:t>
      </w:r>
      <w:r w:rsidRPr="00737ACD">
        <w:rPr>
          <w:rFonts w:eastAsia="宋体"/>
          <w:b/>
          <w:bCs/>
          <w:color w:val="FF0000"/>
          <w:lang w:eastAsia="zh-CN"/>
        </w:rPr>
        <w:t xml:space="preserve"> </w:t>
      </w:r>
      <w:r w:rsidRPr="00D30F7F">
        <w:rPr>
          <w:rFonts w:eastAsia="宋体"/>
          <w:b/>
          <w:bCs/>
          <w:lang w:eastAsia="zh-CN"/>
        </w:rPr>
        <w:t xml:space="preserve">includes </w:t>
      </w:r>
      <w:r w:rsidRPr="00D30F7F">
        <w:rPr>
          <w:rFonts w:eastAsia="宋体"/>
          <w:b/>
          <w:bCs/>
          <w:i/>
          <w:iCs/>
          <w:lang w:eastAsia="zh-CN"/>
        </w:rPr>
        <w:t>ncr-NodeIndication</w:t>
      </w:r>
      <w:r w:rsidRPr="00D30F7F">
        <w:rPr>
          <w:rFonts w:eastAsia="宋体"/>
          <w:b/>
          <w:bCs/>
          <w:lang w:eastAsia="zh-CN"/>
        </w:rPr>
        <w:t xml:space="preserve"> in RRC Setup Complete must support FG 43-1”</w:t>
      </w:r>
      <w:r>
        <w:rPr>
          <w:rFonts w:eastAsia="宋体"/>
          <w:b/>
          <w:bCs/>
          <w:lang w:eastAsia="zh-CN"/>
        </w:rPr>
        <w:t>.</w:t>
      </w:r>
    </w:p>
    <w:p w14:paraId="58CE0AD8" w14:textId="35941468" w:rsidR="00206076" w:rsidRDefault="00206076" w:rsidP="0020607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1D4E67">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a new component in FG 43-5 to indicate the </w:t>
      </w:r>
      <w:r w:rsidRPr="007F0F23">
        <w:rPr>
          <w:rFonts w:eastAsia="宋体"/>
          <w:b/>
          <w:bCs/>
          <w:lang w:eastAsia="zh-CN"/>
        </w:rPr>
        <w:t>support</w:t>
      </w:r>
      <w:r>
        <w:rPr>
          <w:rFonts w:eastAsia="宋体"/>
          <w:b/>
          <w:bCs/>
          <w:lang w:eastAsia="zh-CN"/>
        </w:rPr>
        <w:t>ed</w:t>
      </w:r>
      <w:r w:rsidRPr="007F0F23">
        <w:rPr>
          <w:rFonts w:eastAsia="宋体"/>
          <w:b/>
          <w:bCs/>
          <w:lang w:eastAsia="zh-CN"/>
        </w:rPr>
        <w:t xml:space="preserve"> </w:t>
      </w:r>
      <w:r>
        <w:rPr>
          <w:rFonts w:eastAsia="宋体"/>
          <w:b/>
          <w:bCs/>
          <w:lang w:eastAsia="zh-CN"/>
        </w:rPr>
        <w:t>power allocation / sharing method between the C-link and the 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552"/>
        <w:gridCol w:w="1923"/>
        <w:gridCol w:w="1640"/>
        <w:gridCol w:w="460"/>
        <w:gridCol w:w="483"/>
        <w:gridCol w:w="492"/>
        <w:gridCol w:w="1685"/>
        <w:gridCol w:w="689"/>
        <w:gridCol w:w="421"/>
        <w:gridCol w:w="421"/>
        <w:gridCol w:w="492"/>
        <w:gridCol w:w="2196"/>
        <w:gridCol w:w="1112"/>
      </w:tblGrid>
      <w:tr w:rsidR="00206076" w:rsidRPr="00E02F37" w14:paraId="5FD038C9" w14:textId="77777777" w:rsidTr="000E610F">
        <w:tc>
          <w:tcPr>
            <w:tcW w:w="1702" w:type="dxa"/>
            <w:shd w:val="clear" w:color="auto" w:fill="auto"/>
          </w:tcPr>
          <w:p w14:paraId="7382DEF3"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 NR_netcon_repeater</w:t>
            </w:r>
          </w:p>
        </w:tc>
        <w:tc>
          <w:tcPr>
            <w:tcW w:w="552" w:type="dxa"/>
            <w:shd w:val="clear" w:color="auto" w:fill="auto"/>
          </w:tcPr>
          <w:p w14:paraId="7EB01259"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43-5</w:t>
            </w:r>
          </w:p>
        </w:tc>
        <w:tc>
          <w:tcPr>
            <w:tcW w:w="0" w:type="auto"/>
            <w:shd w:val="clear" w:color="auto" w:fill="auto"/>
          </w:tcPr>
          <w:p w14:paraId="43BCED1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p w14:paraId="41E1A3CA" w14:textId="77777777" w:rsidR="00206076" w:rsidRPr="00E02F37" w:rsidRDefault="00206076" w:rsidP="000E610F">
            <w:pPr>
              <w:rPr>
                <w:rFonts w:ascii="Arial" w:hAnsi="Arial" w:cs="Arial"/>
                <w:color w:val="000000"/>
                <w:sz w:val="16"/>
                <w:szCs w:val="16"/>
              </w:rPr>
            </w:pPr>
            <w:r w:rsidRPr="00E02F37">
              <w:rPr>
                <w:rFonts w:ascii="Arial" w:hAnsi="Arial" w:cs="Arial"/>
                <w:color w:val="FF0000"/>
                <w:sz w:val="16"/>
                <w:szCs w:val="16"/>
              </w:rPr>
              <w:t>2. Power allocation/sharing between C-link and B-link of an NCR</w:t>
            </w:r>
          </w:p>
        </w:tc>
        <w:tc>
          <w:tcPr>
            <w:tcW w:w="0" w:type="auto"/>
            <w:shd w:val="clear" w:color="auto" w:fill="auto"/>
          </w:tcPr>
          <w:p w14:paraId="08555AF2"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tc>
        <w:tc>
          <w:tcPr>
            <w:tcW w:w="0" w:type="auto"/>
            <w:shd w:val="clear" w:color="auto" w:fill="auto"/>
          </w:tcPr>
          <w:p w14:paraId="4D8EB23B"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43-1</w:t>
            </w:r>
          </w:p>
        </w:tc>
        <w:tc>
          <w:tcPr>
            <w:tcW w:w="0" w:type="auto"/>
            <w:shd w:val="clear" w:color="auto" w:fill="auto"/>
          </w:tcPr>
          <w:p w14:paraId="765863BD"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N/A</w:t>
            </w:r>
          </w:p>
        </w:tc>
        <w:tc>
          <w:tcPr>
            <w:tcW w:w="0" w:type="auto"/>
            <w:shd w:val="clear" w:color="auto" w:fill="auto"/>
          </w:tcPr>
          <w:p w14:paraId="37F72F7D"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20E5A28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NCR only supports TDMed UL transmission of C-link and backhaul link</w:t>
            </w:r>
          </w:p>
        </w:tc>
        <w:tc>
          <w:tcPr>
            <w:tcW w:w="0" w:type="auto"/>
            <w:shd w:val="clear" w:color="auto" w:fill="auto"/>
          </w:tcPr>
          <w:p w14:paraId="2499FAC1"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Per NCR-MT</w:t>
            </w:r>
          </w:p>
        </w:tc>
        <w:tc>
          <w:tcPr>
            <w:tcW w:w="0" w:type="auto"/>
            <w:shd w:val="clear" w:color="auto" w:fill="auto"/>
          </w:tcPr>
          <w:p w14:paraId="4235776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1833B571"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12C47AE8"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16ABDB5E" w14:textId="77777777" w:rsidR="00206076" w:rsidRPr="009D1230" w:rsidRDefault="00206076" w:rsidP="000E610F">
            <w:pPr>
              <w:rPr>
                <w:rFonts w:ascii="Arial" w:hAnsi="Arial" w:cs="Arial"/>
                <w:color w:val="FF0000"/>
                <w:sz w:val="16"/>
                <w:szCs w:val="16"/>
              </w:rPr>
            </w:pPr>
            <w:r w:rsidRPr="009D1230">
              <w:rPr>
                <w:rFonts w:ascii="Arial" w:hAnsi="Arial" w:cs="Arial"/>
                <w:color w:val="FF0000"/>
                <w:sz w:val="16"/>
                <w:szCs w:val="16"/>
              </w:rPr>
              <w:t xml:space="preserve">Component candidate values: {Type 1, </w:t>
            </w:r>
            <w:r>
              <w:rPr>
                <w:rFonts w:ascii="Arial" w:hAnsi="Arial" w:cs="Arial"/>
                <w:color w:val="FF0000"/>
                <w:sz w:val="16"/>
                <w:szCs w:val="16"/>
              </w:rPr>
              <w:t xml:space="preserve">Type 2, </w:t>
            </w:r>
            <w:r w:rsidRPr="009D1230">
              <w:rPr>
                <w:rFonts w:ascii="Arial" w:hAnsi="Arial" w:cs="Arial"/>
                <w:color w:val="FF0000"/>
                <w:sz w:val="16"/>
                <w:szCs w:val="16"/>
              </w:rPr>
              <w:t xml:space="preserve">Type </w:t>
            </w:r>
            <w:r>
              <w:rPr>
                <w:rFonts w:ascii="Arial" w:hAnsi="Arial" w:cs="Arial"/>
                <w:color w:val="FF0000"/>
                <w:sz w:val="16"/>
                <w:szCs w:val="16"/>
              </w:rPr>
              <w:t>3</w:t>
            </w:r>
            <w:r w:rsidRPr="009D1230">
              <w:rPr>
                <w:rFonts w:ascii="Arial" w:hAnsi="Arial" w:cs="Arial"/>
                <w:color w:val="FF0000"/>
                <w:sz w:val="16"/>
                <w:szCs w:val="16"/>
              </w:rPr>
              <w:t>}</w:t>
            </w:r>
          </w:p>
          <w:p w14:paraId="5A0B6AC1" w14:textId="77777777" w:rsidR="00206076" w:rsidRPr="009D1230" w:rsidRDefault="00206076" w:rsidP="000E610F">
            <w:pPr>
              <w:spacing w:after="0"/>
              <w:rPr>
                <w:rFonts w:ascii="Arial" w:hAnsi="Arial" w:cs="Arial"/>
                <w:color w:val="FF0000"/>
                <w:sz w:val="16"/>
                <w:szCs w:val="16"/>
              </w:rPr>
            </w:pPr>
            <w:r w:rsidRPr="009D1230">
              <w:rPr>
                <w:rFonts w:ascii="Arial" w:hAnsi="Arial" w:cs="Arial"/>
                <w:color w:val="FF0000"/>
                <w:sz w:val="16"/>
                <w:szCs w:val="16"/>
              </w:rPr>
              <w:t>Note:</w:t>
            </w:r>
          </w:p>
          <w:p w14:paraId="030B6481" w14:textId="77777777" w:rsidR="00206076" w:rsidRDefault="00206076" w:rsidP="000E610F">
            <w:pPr>
              <w:spacing w:after="0"/>
              <w:rPr>
                <w:rFonts w:ascii="Arial" w:hAnsi="Arial" w:cs="Arial"/>
                <w:color w:val="FF0000"/>
                <w:sz w:val="16"/>
                <w:szCs w:val="16"/>
              </w:rPr>
            </w:pPr>
            <w:r w:rsidRPr="009D1230">
              <w:rPr>
                <w:rFonts w:ascii="Arial" w:hAnsi="Arial" w:cs="Arial"/>
                <w:color w:val="FF0000"/>
                <w:sz w:val="16"/>
                <w:szCs w:val="16"/>
              </w:rPr>
              <w:t xml:space="preserve">For </w:t>
            </w:r>
            <w:r>
              <w:rPr>
                <w:rFonts w:ascii="Arial" w:hAnsi="Arial" w:cs="Arial"/>
                <w:color w:val="FF0000"/>
                <w:sz w:val="16"/>
                <w:szCs w:val="16"/>
              </w:rPr>
              <w:t>T</w:t>
            </w:r>
            <w:r w:rsidRPr="009D1230">
              <w:rPr>
                <w:rFonts w:ascii="Arial" w:hAnsi="Arial" w:cs="Arial"/>
                <w:color w:val="FF0000"/>
                <w:sz w:val="16"/>
                <w:szCs w:val="16"/>
              </w:rPr>
              <w:t xml:space="preserve">ype 1, NCR is not subject to a joint power limit across the C-link and BH-link. </w:t>
            </w:r>
          </w:p>
          <w:p w14:paraId="671B5C0A" w14:textId="77777777" w:rsidR="00206076" w:rsidRPr="009D1230" w:rsidRDefault="00206076" w:rsidP="000E610F">
            <w:pPr>
              <w:spacing w:after="0"/>
              <w:rPr>
                <w:rFonts w:ascii="Arial" w:hAnsi="Arial" w:cs="Arial"/>
                <w:color w:val="FF0000"/>
                <w:sz w:val="16"/>
                <w:szCs w:val="16"/>
              </w:rPr>
            </w:pPr>
            <w:r w:rsidRPr="009D1230">
              <w:rPr>
                <w:rFonts w:ascii="Arial" w:hAnsi="Arial" w:cs="Arial"/>
                <w:color w:val="FF0000"/>
                <w:sz w:val="16"/>
                <w:szCs w:val="16"/>
              </w:rPr>
              <w:t xml:space="preserve">For </w:t>
            </w:r>
            <w:r>
              <w:rPr>
                <w:rFonts w:ascii="Arial" w:hAnsi="Arial" w:cs="Arial"/>
                <w:color w:val="FF0000"/>
                <w:sz w:val="16"/>
                <w:szCs w:val="16"/>
              </w:rPr>
              <w:t>T</w:t>
            </w:r>
            <w:r w:rsidRPr="009D1230">
              <w:rPr>
                <w:rFonts w:ascii="Arial" w:hAnsi="Arial" w:cs="Arial"/>
                <w:color w:val="FF0000"/>
                <w:sz w:val="16"/>
                <w:szCs w:val="16"/>
              </w:rPr>
              <w:t xml:space="preserve">ype 2, </w:t>
            </w:r>
            <w:r w:rsidRPr="00A44736">
              <w:rPr>
                <w:rFonts w:ascii="Arial" w:hAnsi="Arial" w:cs="Arial"/>
                <w:color w:val="FF0000"/>
                <w:sz w:val="16"/>
                <w:szCs w:val="16"/>
              </w:rPr>
              <w:t>is subject to a joint power limit across the C-link and BH-link and supports power sharing when power limited</w:t>
            </w:r>
            <w:r w:rsidRPr="009D1230">
              <w:rPr>
                <w:rFonts w:ascii="Arial" w:hAnsi="Arial" w:cs="Arial"/>
                <w:color w:val="FF0000"/>
                <w:sz w:val="16"/>
                <w:szCs w:val="16"/>
              </w:rPr>
              <w:t>.</w:t>
            </w:r>
          </w:p>
          <w:p w14:paraId="1FA6C7CD" w14:textId="77777777" w:rsidR="00206076" w:rsidRPr="009D1230" w:rsidRDefault="00206076" w:rsidP="000E610F">
            <w:pPr>
              <w:spacing w:after="0"/>
              <w:rPr>
                <w:rFonts w:ascii="Arial" w:hAnsi="Arial" w:cs="Arial"/>
                <w:color w:val="000000"/>
                <w:sz w:val="16"/>
                <w:szCs w:val="16"/>
              </w:rPr>
            </w:pPr>
            <w:r w:rsidRPr="009D1230">
              <w:rPr>
                <w:rFonts w:ascii="Arial" w:hAnsi="Arial" w:cs="Arial"/>
                <w:color w:val="FF0000"/>
                <w:sz w:val="16"/>
                <w:szCs w:val="16"/>
              </w:rPr>
              <w:lastRenderedPageBreak/>
              <w:t xml:space="preserve">For </w:t>
            </w:r>
            <w:r>
              <w:rPr>
                <w:rFonts w:ascii="Arial" w:hAnsi="Arial" w:cs="Arial"/>
                <w:color w:val="FF0000"/>
                <w:sz w:val="16"/>
                <w:szCs w:val="16"/>
              </w:rPr>
              <w:t>T</w:t>
            </w:r>
            <w:r w:rsidRPr="009D1230">
              <w:rPr>
                <w:rFonts w:ascii="Arial" w:hAnsi="Arial" w:cs="Arial"/>
                <w:color w:val="FF0000"/>
                <w:sz w:val="16"/>
                <w:szCs w:val="16"/>
              </w:rPr>
              <w:t xml:space="preserve">ype </w:t>
            </w:r>
            <w:r>
              <w:rPr>
                <w:rFonts w:ascii="Arial" w:hAnsi="Arial" w:cs="Arial"/>
                <w:color w:val="FF0000"/>
                <w:sz w:val="16"/>
                <w:szCs w:val="16"/>
              </w:rPr>
              <w:t>3</w:t>
            </w:r>
            <w:r w:rsidRPr="009D1230">
              <w:rPr>
                <w:rFonts w:ascii="Arial" w:hAnsi="Arial" w:cs="Arial"/>
                <w:color w:val="FF0000"/>
                <w:sz w:val="16"/>
                <w:szCs w:val="16"/>
              </w:rPr>
              <w:t xml:space="preserve">, is subject to a joint power limit across the C-link and BH-link and does not support power sharing when power limited. </w:t>
            </w:r>
          </w:p>
        </w:tc>
        <w:tc>
          <w:tcPr>
            <w:tcW w:w="0" w:type="auto"/>
            <w:shd w:val="clear" w:color="auto" w:fill="auto"/>
          </w:tcPr>
          <w:p w14:paraId="5C4BB79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lastRenderedPageBreak/>
              <w:t>Optional with capability signaling</w:t>
            </w:r>
          </w:p>
        </w:tc>
      </w:tr>
    </w:tbl>
    <w:p w14:paraId="521F51AF" w14:textId="77777777" w:rsidR="00206076" w:rsidRDefault="00206076" w:rsidP="00206076">
      <w:pPr>
        <w:spacing w:after="120"/>
        <w:jc w:val="both"/>
        <w:rPr>
          <w:rFonts w:eastAsia="宋体"/>
          <w:lang w:eastAsia="zh-CN"/>
        </w:rPr>
      </w:pPr>
    </w:p>
    <w:p w14:paraId="3E447164" w14:textId="77777777" w:rsidR="00206076" w:rsidRPr="00C4159B" w:rsidRDefault="00206076" w:rsidP="00206076">
      <w:pPr>
        <w:spacing w:after="120"/>
        <w:jc w:val="both"/>
        <w:rPr>
          <w:rFonts w:eastAsia="宋体"/>
          <w:highlight w:val="yellow"/>
          <w:lang w:eastAsia="zh-CN"/>
        </w:rPr>
      </w:pPr>
    </w:p>
    <w:p w14:paraId="41B95DBE" w14:textId="7F4E16B0" w:rsidR="00206076" w:rsidRDefault="00206076" w:rsidP="003438C2">
      <w:pPr>
        <w:spacing w:after="120"/>
        <w:rPr>
          <w:rFonts w:eastAsia="宋体"/>
          <w:lang w:eastAsia="zh-CN"/>
        </w:rPr>
      </w:pPr>
    </w:p>
    <w:p w14:paraId="71C967E1" w14:textId="77777777" w:rsidR="00206076" w:rsidRPr="00D349A4" w:rsidRDefault="00206076" w:rsidP="003438C2">
      <w:pPr>
        <w:spacing w:after="120"/>
        <w:rPr>
          <w:rFonts w:eastAsia="宋体"/>
          <w:lang w:eastAsia="zh-CN"/>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B54FC0D" w14:textId="480A618F" w:rsidR="00E20304" w:rsidRDefault="00BB019D" w:rsidP="00262F75">
      <w:pPr>
        <w:pStyle w:val="Reference0"/>
        <w:numPr>
          <w:ilvl w:val="0"/>
          <w:numId w:val="12"/>
        </w:numPr>
        <w:spacing w:after="60"/>
      </w:pPr>
      <w:r w:rsidRPr="009C256C">
        <w:t>Chair notes, RAN1#11</w:t>
      </w:r>
      <w:r w:rsidR="00A60CF7">
        <w:t>2bis</w:t>
      </w:r>
      <w:r w:rsidRPr="009C256C">
        <w:t>.</w:t>
      </w:r>
    </w:p>
    <w:p w14:paraId="745B0F2B" w14:textId="70F869D4" w:rsidR="00A60CF7" w:rsidRDefault="00A60CF7" w:rsidP="00351C7C">
      <w:pPr>
        <w:pStyle w:val="Reference0"/>
        <w:numPr>
          <w:ilvl w:val="0"/>
          <w:numId w:val="12"/>
        </w:numPr>
        <w:spacing w:after="60"/>
      </w:pPr>
      <w:r w:rsidRPr="009C256C">
        <w:t>Chair notes, RAN1#11</w:t>
      </w:r>
      <w:r>
        <w:t>3</w:t>
      </w:r>
      <w:r w:rsidRPr="009C256C">
        <w:t>.</w:t>
      </w:r>
    </w:p>
    <w:p w14:paraId="0500E3B4" w14:textId="6B544879" w:rsidR="0012399F" w:rsidRDefault="0012399F" w:rsidP="00846241">
      <w:pPr>
        <w:pStyle w:val="Reference0"/>
        <w:numPr>
          <w:ilvl w:val="0"/>
          <w:numId w:val="12"/>
        </w:numPr>
        <w:spacing w:after="60"/>
      </w:pPr>
      <w:r w:rsidRPr="009C256C">
        <w:t>Chair notes, RAN1#11</w:t>
      </w:r>
      <w:r>
        <w:t>4</w:t>
      </w:r>
      <w:r w:rsidRPr="009C256C">
        <w:t>.</w:t>
      </w:r>
    </w:p>
    <w:p w14:paraId="4B37435E" w14:textId="7D1C93B6" w:rsidR="000906F9" w:rsidRPr="00C70455" w:rsidRDefault="000906F9" w:rsidP="000906F9">
      <w:pPr>
        <w:pStyle w:val="Reference0"/>
        <w:numPr>
          <w:ilvl w:val="0"/>
          <w:numId w:val="12"/>
        </w:numPr>
        <w:spacing w:after="60"/>
      </w:pPr>
      <w:r w:rsidRPr="009C256C">
        <w:t>Chair notes, RAN1#11</w:t>
      </w:r>
      <w:r>
        <w:t>4bis</w:t>
      </w:r>
      <w:r w:rsidRPr="009C256C">
        <w:t>.</w:t>
      </w:r>
    </w:p>
    <w:p w14:paraId="1B6D4D32" w14:textId="38DC4B8A" w:rsidR="000906F9" w:rsidRPr="00C70455" w:rsidRDefault="006A0D78" w:rsidP="00846241">
      <w:pPr>
        <w:pStyle w:val="Reference0"/>
        <w:numPr>
          <w:ilvl w:val="0"/>
          <w:numId w:val="12"/>
        </w:numPr>
        <w:spacing w:after="60"/>
      </w:pPr>
      <w:r w:rsidRPr="006A0D78">
        <w:t>R1-2311858</w:t>
      </w:r>
      <w:r>
        <w:t xml:space="preserve">, </w:t>
      </w:r>
      <w:r w:rsidRPr="006A0D78">
        <w:t xml:space="preserve">Remaining Issues on side control information and NCR </w:t>
      </w:r>
      <w:r>
        <w:t xml:space="preserve">behavior, </w:t>
      </w:r>
      <w:r w:rsidRPr="006A0D78">
        <w:t>Samsung</w:t>
      </w:r>
      <w:r>
        <w:t>, RAN1#115</w:t>
      </w:r>
    </w:p>
    <w:sectPr w:rsidR="000906F9" w:rsidRPr="00C70455" w:rsidSect="001E5BF1">
      <w:headerReference w:type="default" r:id="rId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BC0FF" w14:textId="77777777" w:rsidR="006079D9" w:rsidRDefault="006079D9" w:rsidP="00083046">
      <w:r>
        <w:separator/>
      </w:r>
    </w:p>
  </w:endnote>
  <w:endnote w:type="continuationSeparator" w:id="0">
    <w:p w14:paraId="7139D37D" w14:textId="77777777" w:rsidR="006079D9" w:rsidRDefault="006079D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0BFF9" w14:textId="77777777" w:rsidR="006079D9" w:rsidRDefault="006079D9" w:rsidP="00083046">
      <w:r>
        <w:separator/>
      </w:r>
    </w:p>
  </w:footnote>
  <w:footnote w:type="continuationSeparator" w:id="0">
    <w:p w14:paraId="487B039A" w14:textId="77777777" w:rsidR="006079D9" w:rsidRDefault="006079D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62F75" w:rsidRDefault="00262F7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020AB"/>
    <w:multiLevelType w:val="hybridMultilevel"/>
    <w:tmpl w:val="3D44A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76EE3B"/>
    <w:multiLevelType w:val="singleLevel"/>
    <w:tmpl w:val="5F76EE3B"/>
    <w:lvl w:ilvl="0">
      <w:start w:val="1"/>
      <w:numFmt w:val="decimal"/>
      <w:suff w:val="space"/>
      <w:lvlText w:val="%1."/>
      <w:lvlJc w:val="left"/>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A56F8E"/>
    <w:multiLevelType w:val="hybridMultilevel"/>
    <w:tmpl w:val="E714812C"/>
    <w:lvl w:ilvl="0" w:tplc="B5A8667A">
      <w:numFmt w:val="bullet"/>
      <w:lvlText w:val="-"/>
      <w:lvlJc w:val="left"/>
      <w:pPr>
        <w:ind w:left="760" w:hanging="360"/>
      </w:pPr>
      <w:rPr>
        <w:rFonts w:ascii="Times" w:eastAsia="Batang" w:hAnsi="Times" w:cs="Times" w:hint="default"/>
      </w:rPr>
    </w:lvl>
    <w:lvl w:ilvl="1" w:tplc="26AA8DD8">
      <w:start w:val="1"/>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6"/>
  </w:num>
  <w:num w:numId="3">
    <w:abstractNumId w:val="34"/>
  </w:num>
  <w:num w:numId="4">
    <w:abstractNumId w:val="21"/>
  </w:num>
  <w:num w:numId="5">
    <w:abstractNumId w:val="38"/>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5"/>
  </w:num>
  <w:num w:numId="10">
    <w:abstractNumId w:val="28"/>
  </w:num>
  <w:num w:numId="11">
    <w:abstractNumId w:val="36"/>
  </w:num>
  <w:num w:numId="12">
    <w:abstractNumId w:val="37"/>
  </w:num>
  <w:num w:numId="13">
    <w:abstractNumId w:val="22"/>
  </w:num>
  <w:num w:numId="14">
    <w:abstractNumId w:val="17"/>
  </w:num>
  <w:num w:numId="15">
    <w:abstractNumId w:val="24"/>
  </w:num>
  <w:num w:numId="16">
    <w:abstractNumId w:val="39"/>
  </w:num>
  <w:num w:numId="17">
    <w:abstractNumId w:val="33"/>
  </w:num>
  <w:num w:numId="18">
    <w:abstractNumId w:val="27"/>
  </w:num>
  <w:num w:numId="19">
    <w:abstractNumId w:val="10"/>
  </w:num>
  <w:num w:numId="20">
    <w:abstractNumId w:val="31"/>
  </w:num>
  <w:num w:numId="21">
    <w:abstractNumId w:val="15"/>
  </w:num>
  <w:num w:numId="22">
    <w:abstractNumId w:val="7"/>
  </w:num>
  <w:num w:numId="23">
    <w:abstractNumId w:val="6"/>
  </w:num>
  <w:num w:numId="24">
    <w:abstractNumId w:val="20"/>
  </w:num>
  <w:num w:numId="25">
    <w:abstractNumId w:val="13"/>
  </w:num>
  <w:num w:numId="26">
    <w:abstractNumId w:val="32"/>
  </w:num>
  <w:num w:numId="27">
    <w:abstractNumId w:val="9"/>
  </w:num>
  <w:num w:numId="28">
    <w:abstractNumId w:val="2"/>
  </w:num>
  <w:num w:numId="29">
    <w:abstractNumId w:val="25"/>
  </w:num>
  <w:num w:numId="30">
    <w:abstractNumId w:val="3"/>
  </w:num>
  <w:num w:numId="31">
    <w:abstractNumId w:val="19"/>
  </w:num>
  <w:num w:numId="32">
    <w:abstractNumId w:val="18"/>
  </w:num>
  <w:num w:numId="33">
    <w:abstractNumId w:val="16"/>
  </w:num>
  <w:num w:numId="34">
    <w:abstractNumId w:val="14"/>
  </w:num>
  <w:num w:numId="35">
    <w:abstractNumId w:val="8"/>
  </w:num>
  <w:num w:numId="36">
    <w:abstractNumId w:val="4"/>
  </w:num>
  <w:num w:numId="37">
    <w:abstractNumId w:val="35"/>
  </w:num>
  <w:num w:numId="38">
    <w:abstractNumId w:val="29"/>
  </w:num>
  <w:num w:numId="39">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6E4"/>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3DAE"/>
    <w:rsid w:val="0001401B"/>
    <w:rsid w:val="00014ACF"/>
    <w:rsid w:val="00015AFD"/>
    <w:rsid w:val="00015B69"/>
    <w:rsid w:val="00015D6F"/>
    <w:rsid w:val="000160D5"/>
    <w:rsid w:val="0001676E"/>
    <w:rsid w:val="000167DF"/>
    <w:rsid w:val="0001695D"/>
    <w:rsid w:val="000172F4"/>
    <w:rsid w:val="00017DA7"/>
    <w:rsid w:val="00020056"/>
    <w:rsid w:val="00020076"/>
    <w:rsid w:val="000205AD"/>
    <w:rsid w:val="00020C08"/>
    <w:rsid w:val="00020C6C"/>
    <w:rsid w:val="00020CBE"/>
    <w:rsid w:val="00020DF0"/>
    <w:rsid w:val="00020F7C"/>
    <w:rsid w:val="000210FF"/>
    <w:rsid w:val="000214D8"/>
    <w:rsid w:val="00021A93"/>
    <w:rsid w:val="00021CA4"/>
    <w:rsid w:val="00022194"/>
    <w:rsid w:val="0002226C"/>
    <w:rsid w:val="00022677"/>
    <w:rsid w:val="00022728"/>
    <w:rsid w:val="00022C4C"/>
    <w:rsid w:val="00022E33"/>
    <w:rsid w:val="000237C3"/>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34"/>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4674"/>
    <w:rsid w:val="00044BFD"/>
    <w:rsid w:val="00045082"/>
    <w:rsid w:val="00045210"/>
    <w:rsid w:val="00045BBB"/>
    <w:rsid w:val="00045BC9"/>
    <w:rsid w:val="00045DB3"/>
    <w:rsid w:val="00045F41"/>
    <w:rsid w:val="00046040"/>
    <w:rsid w:val="0004650B"/>
    <w:rsid w:val="0004657B"/>
    <w:rsid w:val="00046AB8"/>
    <w:rsid w:val="00046C7F"/>
    <w:rsid w:val="00046EDE"/>
    <w:rsid w:val="00046F06"/>
    <w:rsid w:val="000470C7"/>
    <w:rsid w:val="00047204"/>
    <w:rsid w:val="000474C0"/>
    <w:rsid w:val="00047D95"/>
    <w:rsid w:val="00050049"/>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09D"/>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620"/>
    <w:rsid w:val="00063AB0"/>
    <w:rsid w:val="00063AC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2F19"/>
    <w:rsid w:val="00073763"/>
    <w:rsid w:val="00073C42"/>
    <w:rsid w:val="00073E25"/>
    <w:rsid w:val="00073E93"/>
    <w:rsid w:val="00074998"/>
    <w:rsid w:val="000751FE"/>
    <w:rsid w:val="000755B5"/>
    <w:rsid w:val="00075ED6"/>
    <w:rsid w:val="000763C7"/>
    <w:rsid w:val="0007650C"/>
    <w:rsid w:val="00076899"/>
    <w:rsid w:val="00076C44"/>
    <w:rsid w:val="00076FF5"/>
    <w:rsid w:val="000773B3"/>
    <w:rsid w:val="000773C0"/>
    <w:rsid w:val="000775AB"/>
    <w:rsid w:val="0007786E"/>
    <w:rsid w:val="000803B1"/>
    <w:rsid w:val="00080821"/>
    <w:rsid w:val="00080AAE"/>
    <w:rsid w:val="00080E45"/>
    <w:rsid w:val="00081406"/>
    <w:rsid w:val="00081960"/>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28B"/>
    <w:rsid w:val="00087406"/>
    <w:rsid w:val="00087627"/>
    <w:rsid w:val="00087EEE"/>
    <w:rsid w:val="00087F06"/>
    <w:rsid w:val="00087F4A"/>
    <w:rsid w:val="000902E8"/>
    <w:rsid w:val="00090528"/>
    <w:rsid w:val="00090609"/>
    <w:rsid w:val="000906F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5C3D"/>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578"/>
    <w:rsid w:val="000A26F4"/>
    <w:rsid w:val="000A2D74"/>
    <w:rsid w:val="000A3940"/>
    <w:rsid w:val="000A3EA8"/>
    <w:rsid w:val="000A45A4"/>
    <w:rsid w:val="000A4785"/>
    <w:rsid w:val="000A4899"/>
    <w:rsid w:val="000A4D84"/>
    <w:rsid w:val="000A4F1D"/>
    <w:rsid w:val="000A5315"/>
    <w:rsid w:val="000A5593"/>
    <w:rsid w:val="000A57A8"/>
    <w:rsid w:val="000A584D"/>
    <w:rsid w:val="000A591F"/>
    <w:rsid w:val="000A59AD"/>
    <w:rsid w:val="000A5C25"/>
    <w:rsid w:val="000A6336"/>
    <w:rsid w:val="000A675A"/>
    <w:rsid w:val="000A6C4B"/>
    <w:rsid w:val="000A77A6"/>
    <w:rsid w:val="000A7D71"/>
    <w:rsid w:val="000B0461"/>
    <w:rsid w:val="000B0584"/>
    <w:rsid w:val="000B0834"/>
    <w:rsid w:val="000B088D"/>
    <w:rsid w:val="000B0B99"/>
    <w:rsid w:val="000B12F9"/>
    <w:rsid w:val="000B1ACB"/>
    <w:rsid w:val="000B1BD3"/>
    <w:rsid w:val="000B1FCD"/>
    <w:rsid w:val="000B22A8"/>
    <w:rsid w:val="000B25B1"/>
    <w:rsid w:val="000B264D"/>
    <w:rsid w:val="000B2683"/>
    <w:rsid w:val="000B27B5"/>
    <w:rsid w:val="000B2838"/>
    <w:rsid w:val="000B293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0B"/>
    <w:rsid w:val="000C3A4B"/>
    <w:rsid w:val="000C3BE1"/>
    <w:rsid w:val="000C3D4F"/>
    <w:rsid w:val="000C3D7C"/>
    <w:rsid w:val="000C438C"/>
    <w:rsid w:val="000C47D1"/>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98A"/>
    <w:rsid w:val="000D5C9F"/>
    <w:rsid w:val="000D60F0"/>
    <w:rsid w:val="000D6309"/>
    <w:rsid w:val="000D6721"/>
    <w:rsid w:val="000D678B"/>
    <w:rsid w:val="000D6ED7"/>
    <w:rsid w:val="000D6F37"/>
    <w:rsid w:val="000D732C"/>
    <w:rsid w:val="000D7571"/>
    <w:rsid w:val="000D758A"/>
    <w:rsid w:val="000D7696"/>
    <w:rsid w:val="000D77B5"/>
    <w:rsid w:val="000D7BBA"/>
    <w:rsid w:val="000D7EDF"/>
    <w:rsid w:val="000D7F0B"/>
    <w:rsid w:val="000E09F0"/>
    <w:rsid w:val="000E1471"/>
    <w:rsid w:val="000E1714"/>
    <w:rsid w:val="000E1AF3"/>
    <w:rsid w:val="000E1BED"/>
    <w:rsid w:val="000E2201"/>
    <w:rsid w:val="000E273C"/>
    <w:rsid w:val="000E34D6"/>
    <w:rsid w:val="000E4098"/>
    <w:rsid w:val="000E443C"/>
    <w:rsid w:val="000E48A4"/>
    <w:rsid w:val="000E512F"/>
    <w:rsid w:val="000E57CB"/>
    <w:rsid w:val="000E5D98"/>
    <w:rsid w:val="000E6073"/>
    <w:rsid w:val="000E60CC"/>
    <w:rsid w:val="000E6539"/>
    <w:rsid w:val="000E6818"/>
    <w:rsid w:val="000E6D53"/>
    <w:rsid w:val="000E7166"/>
    <w:rsid w:val="000E7631"/>
    <w:rsid w:val="000E766E"/>
    <w:rsid w:val="000E78F4"/>
    <w:rsid w:val="000E7C5D"/>
    <w:rsid w:val="000E7E06"/>
    <w:rsid w:val="000E7E9E"/>
    <w:rsid w:val="000F021D"/>
    <w:rsid w:val="000F028F"/>
    <w:rsid w:val="000F0297"/>
    <w:rsid w:val="000F0774"/>
    <w:rsid w:val="000F07D8"/>
    <w:rsid w:val="000F0A9D"/>
    <w:rsid w:val="000F0D83"/>
    <w:rsid w:val="000F126A"/>
    <w:rsid w:val="000F1578"/>
    <w:rsid w:val="000F1EF6"/>
    <w:rsid w:val="000F1F49"/>
    <w:rsid w:val="000F257E"/>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6FC1"/>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A5A"/>
    <w:rsid w:val="00107C3A"/>
    <w:rsid w:val="0011086A"/>
    <w:rsid w:val="001111C4"/>
    <w:rsid w:val="0011128E"/>
    <w:rsid w:val="00111454"/>
    <w:rsid w:val="0011196E"/>
    <w:rsid w:val="00111CD2"/>
    <w:rsid w:val="00111D42"/>
    <w:rsid w:val="00112240"/>
    <w:rsid w:val="00112A63"/>
    <w:rsid w:val="00112A78"/>
    <w:rsid w:val="00113364"/>
    <w:rsid w:val="00113606"/>
    <w:rsid w:val="0011374F"/>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6CE"/>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778"/>
    <w:rsid w:val="0012399F"/>
    <w:rsid w:val="00123B51"/>
    <w:rsid w:val="00123D3C"/>
    <w:rsid w:val="00124404"/>
    <w:rsid w:val="001245F0"/>
    <w:rsid w:val="00124F1B"/>
    <w:rsid w:val="00124F3F"/>
    <w:rsid w:val="00125748"/>
    <w:rsid w:val="00125A9A"/>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682"/>
    <w:rsid w:val="00131748"/>
    <w:rsid w:val="00131AB5"/>
    <w:rsid w:val="00131ADC"/>
    <w:rsid w:val="00131B0C"/>
    <w:rsid w:val="00131FC9"/>
    <w:rsid w:val="001324A6"/>
    <w:rsid w:val="00132792"/>
    <w:rsid w:val="00132B21"/>
    <w:rsid w:val="00132CCB"/>
    <w:rsid w:val="00132D35"/>
    <w:rsid w:val="00133026"/>
    <w:rsid w:val="00133527"/>
    <w:rsid w:val="00133ADD"/>
    <w:rsid w:val="00133D37"/>
    <w:rsid w:val="0013408F"/>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063"/>
    <w:rsid w:val="001410CD"/>
    <w:rsid w:val="00141472"/>
    <w:rsid w:val="001416A6"/>
    <w:rsid w:val="00141C6A"/>
    <w:rsid w:val="00141F04"/>
    <w:rsid w:val="0014201A"/>
    <w:rsid w:val="0014272C"/>
    <w:rsid w:val="001429A7"/>
    <w:rsid w:val="00142F25"/>
    <w:rsid w:val="0014343A"/>
    <w:rsid w:val="001437A2"/>
    <w:rsid w:val="00143869"/>
    <w:rsid w:val="0014447E"/>
    <w:rsid w:val="001445F5"/>
    <w:rsid w:val="00144659"/>
    <w:rsid w:val="001448C3"/>
    <w:rsid w:val="001449C4"/>
    <w:rsid w:val="00144EF4"/>
    <w:rsid w:val="00144FF8"/>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1B"/>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2DED"/>
    <w:rsid w:val="00163404"/>
    <w:rsid w:val="00163943"/>
    <w:rsid w:val="001639BD"/>
    <w:rsid w:val="00164498"/>
    <w:rsid w:val="001649A0"/>
    <w:rsid w:val="00164D52"/>
    <w:rsid w:val="00165180"/>
    <w:rsid w:val="001654FB"/>
    <w:rsid w:val="00165514"/>
    <w:rsid w:val="0016551E"/>
    <w:rsid w:val="00165DD5"/>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29A"/>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925"/>
    <w:rsid w:val="00177FDC"/>
    <w:rsid w:val="0018016B"/>
    <w:rsid w:val="0018067B"/>
    <w:rsid w:val="00180AD4"/>
    <w:rsid w:val="00180CFB"/>
    <w:rsid w:val="00180D8E"/>
    <w:rsid w:val="001811D3"/>
    <w:rsid w:val="0018151F"/>
    <w:rsid w:val="00181575"/>
    <w:rsid w:val="001816A7"/>
    <w:rsid w:val="00181899"/>
    <w:rsid w:val="001818B3"/>
    <w:rsid w:val="00181914"/>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AE"/>
    <w:rsid w:val="00187ED7"/>
    <w:rsid w:val="00187F81"/>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50CF"/>
    <w:rsid w:val="0019520E"/>
    <w:rsid w:val="00195CA3"/>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505"/>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29"/>
    <w:rsid w:val="001B7B32"/>
    <w:rsid w:val="001B7B86"/>
    <w:rsid w:val="001B7D5E"/>
    <w:rsid w:val="001B7DAC"/>
    <w:rsid w:val="001C011D"/>
    <w:rsid w:val="001C0292"/>
    <w:rsid w:val="001C05D3"/>
    <w:rsid w:val="001C06AA"/>
    <w:rsid w:val="001C0A9B"/>
    <w:rsid w:val="001C0DEF"/>
    <w:rsid w:val="001C186D"/>
    <w:rsid w:val="001C1E17"/>
    <w:rsid w:val="001C21E1"/>
    <w:rsid w:val="001C2D74"/>
    <w:rsid w:val="001C31A3"/>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5C0C"/>
    <w:rsid w:val="001C5D80"/>
    <w:rsid w:val="001C64AB"/>
    <w:rsid w:val="001C6825"/>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4AA3"/>
    <w:rsid w:val="001D4E67"/>
    <w:rsid w:val="001D518C"/>
    <w:rsid w:val="001D5232"/>
    <w:rsid w:val="001D5249"/>
    <w:rsid w:val="001D524E"/>
    <w:rsid w:val="001D52DF"/>
    <w:rsid w:val="001D54D5"/>
    <w:rsid w:val="001D56AD"/>
    <w:rsid w:val="001D5881"/>
    <w:rsid w:val="001D58F5"/>
    <w:rsid w:val="001D6172"/>
    <w:rsid w:val="001D61B8"/>
    <w:rsid w:val="001D698E"/>
    <w:rsid w:val="001D6C56"/>
    <w:rsid w:val="001D6D1C"/>
    <w:rsid w:val="001D6E28"/>
    <w:rsid w:val="001D702F"/>
    <w:rsid w:val="001D70F6"/>
    <w:rsid w:val="001D73B3"/>
    <w:rsid w:val="001D7974"/>
    <w:rsid w:val="001D7E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D2B"/>
    <w:rsid w:val="001E311B"/>
    <w:rsid w:val="001E3205"/>
    <w:rsid w:val="001E38BA"/>
    <w:rsid w:val="001E3EB9"/>
    <w:rsid w:val="001E4414"/>
    <w:rsid w:val="001E4717"/>
    <w:rsid w:val="001E4A50"/>
    <w:rsid w:val="001E50A7"/>
    <w:rsid w:val="001E5210"/>
    <w:rsid w:val="001E531A"/>
    <w:rsid w:val="001E53D6"/>
    <w:rsid w:val="001E5727"/>
    <w:rsid w:val="001E572A"/>
    <w:rsid w:val="001E5BF1"/>
    <w:rsid w:val="001E5F56"/>
    <w:rsid w:val="001E5FC9"/>
    <w:rsid w:val="001E6008"/>
    <w:rsid w:val="001E62F2"/>
    <w:rsid w:val="001E659B"/>
    <w:rsid w:val="001E65E0"/>
    <w:rsid w:val="001E6796"/>
    <w:rsid w:val="001E6E98"/>
    <w:rsid w:val="001E7550"/>
    <w:rsid w:val="001E75D6"/>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9B4"/>
    <w:rsid w:val="001F4B76"/>
    <w:rsid w:val="001F4F65"/>
    <w:rsid w:val="001F50CE"/>
    <w:rsid w:val="001F5199"/>
    <w:rsid w:val="001F5218"/>
    <w:rsid w:val="001F586F"/>
    <w:rsid w:val="001F5AB6"/>
    <w:rsid w:val="001F6040"/>
    <w:rsid w:val="001F6310"/>
    <w:rsid w:val="001F6706"/>
    <w:rsid w:val="001F675E"/>
    <w:rsid w:val="001F6C55"/>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5E7"/>
    <w:rsid w:val="002027C8"/>
    <w:rsid w:val="00202BE0"/>
    <w:rsid w:val="002036AB"/>
    <w:rsid w:val="002037D5"/>
    <w:rsid w:val="002039B6"/>
    <w:rsid w:val="00203A3A"/>
    <w:rsid w:val="00203D81"/>
    <w:rsid w:val="00203F17"/>
    <w:rsid w:val="00203FC7"/>
    <w:rsid w:val="00204220"/>
    <w:rsid w:val="002044FD"/>
    <w:rsid w:val="00204B7E"/>
    <w:rsid w:val="00204DAC"/>
    <w:rsid w:val="002051F8"/>
    <w:rsid w:val="00205913"/>
    <w:rsid w:val="00205DF1"/>
    <w:rsid w:val="00205F4A"/>
    <w:rsid w:val="00206076"/>
    <w:rsid w:val="00206EEC"/>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915"/>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4E88"/>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A2"/>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07B"/>
    <w:rsid w:val="002354CF"/>
    <w:rsid w:val="00235759"/>
    <w:rsid w:val="002363EF"/>
    <w:rsid w:val="00236761"/>
    <w:rsid w:val="00237283"/>
    <w:rsid w:val="00237335"/>
    <w:rsid w:val="0023738A"/>
    <w:rsid w:val="002374B0"/>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47F67"/>
    <w:rsid w:val="00250370"/>
    <w:rsid w:val="002509E2"/>
    <w:rsid w:val="00250D9C"/>
    <w:rsid w:val="00250F25"/>
    <w:rsid w:val="002514DC"/>
    <w:rsid w:val="0025161A"/>
    <w:rsid w:val="002516A1"/>
    <w:rsid w:val="00251DAC"/>
    <w:rsid w:val="0025215C"/>
    <w:rsid w:val="0025219F"/>
    <w:rsid w:val="0025258B"/>
    <w:rsid w:val="00252654"/>
    <w:rsid w:val="0025273D"/>
    <w:rsid w:val="002527A1"/>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8D5"/>
    <w:rsid w:val="00255AB8"/>
    <w:rsid w:val="00256151"/>
    <w:rsid w:val="0025626A"/>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0B3E"/>
    <w:rsid w:val="00260E33"/>
    <w:rsid w:val="00261808"/>
    <w:rsid w:val="00261832"/>
    <w:rsid w:val="00261AD4"/>
    <w:rsid w:val="00262292"/>
    <w:rsid w:val="002624DF"/>
    <w:rsid w:val="00262587"/>
    <w:rsid w:val="00262A69"/>
    <w:rsid w:val="00262F75"/>
    <w:rsid w:val="0026301A"/>
    <w:rsid w:val="00263113"/>
    <w:rsid w:val="00263862"/>
    <w:rsid w:val="002638DC"/>
    <w:rsid w:val="00263A7E"/>
    <w:rsid w:val="002649E1"/>
    <w:rsid w:val="00264DBB"/>
    <w:rsid w:val="00264FAE"/>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667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5637"/>
    <w:rsid w:val="00286336"/>
    <w:rsid w:val="00286386"/>
    <w:rsid w:val="00286476"/>
    <w:rsid w:val="00286677"/>
    <w:rsid w:val="00286C60"/>
    <w:rsid w:val="00287227"/>
    <w:rsid w:val="00287450"/>
    <w:rsid w:val="002876DD"/>
    <w:rsid w:val="00287951"/>
    <w:rsid w:val="00287C21"/>
    <w:rsid w:val="00287F14"/>
    <w:rsid w:val="0029006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2FE"/>
    <w:rsid w:val="002958FD"/>
    <w:rsid w:val="002959DB"/>
    <w:rsid w:val="00295AEE"/>
    <w:rsid w:val="00295B0A"/>
    <w:rsid w:val="00295CA3"/>
    <w:rsid w:val="00295D45"/>
    <w:rsid w:val="00295DBA"/>
    <w:rsid w:val="00296D41"/>
    <w:rsid w:val="00296E64"/>
    <w:rsid w:val="00296FE0"/>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A83"/>
    <w:rsid w:val="002B3E07"/>
    <w:rsid w:val="002B405E"/>
    <w:rsid w:val="002B44B0"/>
    <w:rsid w:val="002B499B"/>
    <w:rsid w:val="002B515A"/>
    <w:rsid w:val="002B52C6"/>
    <w:rsid w:val="002B5347"/>
    <w:rsid w:val="002B543A"/>
    <w:rsid w:val="002B5506"/>
    <w:rsid w:val="002B57DB"/>
    <w:rsid w:val="002B605E"/>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0E09"/>
    <w:rsid w:val="002D1498"/>
    <w:rsid w:val="002D1851"/>
    <w:rsid w:val="002D185B"/>
    <w:rsid w:val="002D1958"/>
    <w:rsid w:val="002D233C"/>
    <w:rsid w:val="002D2483"/>
    <w:rsid w:val="002D2933"/>
    <w:rsid w:val="002D2A0B"/>
    <w:rsid w:val="002D2A38"/>
    <w:rsid w:val="002D2C23"/>
    <w:rsid w:val="002D2CC5"/>
    <w:rsid w:val="002D2E1F"/>
    <w:rsid w:val="002D2EF7"/>
    <w:rsid w:val="002D3285"/>
    <w:rsid w:val="002D33D9"/>
    <w:rsid w:val="002D379F"/>
    <w:rsid w:val="002D3C2D"/>
    <w:rsid w:val="002D3FA4"/>
    <w:rsid w:val="002D4572"/>
    <w:rsid w:val="002D46B4"/>
    <w:rsid w:val="002D488B"/>
    <w:rsid w:val="002D4A8A"/>
    <w:rsid w:val="002D4D8D"/>
    <w:rsid w:val="002D53AF"/>
    <w:rsid w:val="002D5B2B"/>
    <w:rsid w:val="002D6D95"/>
    <w:rsid w:val="002D6FEE"/>
    <w:rsid w:val="002D703F"/>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BE5"/>
    <w:rsid w:val="002E6C44"/>
    <w:rsid w:val="002E6DC0"/>
    <w:rsid w:val="002E753D"/>
    <w:rsid w:val="002F00C5"/>
    <w:rsid w:val="002F0505"/>
    <w:rsid w:val="002F07E3"/>
    <w:rsid w:val="002F1176"/>
    <w:rsid w:val="002F1915"/>
    <w:rsid w:val="002F1C3B"/>
    <w:rsid w:val="002F2451"/>
    <w:rsid w:val="002F28D8"/>
    <w:rsid w:val="002F2AC9"/>
    <w:rsid w:val="002F30EE"/>
    <w:rsid w:val="002F3194"/>
    <w:rsid w:val="002F3777"/>
    <w:rsid w:val="002F3E13"/>
    <w:rsid w:val="002F4063"/>
    <w:rsid w:val="002F43F0"/>
    <w:rsid w:val="002F4582"/>
    <w:rsid w:val="002F47AD"/>
    <w:rsid w:val="002F481E"/>
    <w:rsid w:val="002F4E02"/>
    <w:rsid w:val="002F50B0"/>
    <w:rsid w:val="002F50DF"/>
    <w:rsid w:val="002F55E5"/>
    <w:rsid w:val="002F5790"/>
    <w:rsid w:val="002F5943"/>
    <w:rsid w:val="002F5D62"/>
    <w:rsid w:val="002F60EC"/>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9BB"/>
    <w:rsid w:val="00332B9B"/>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5FF9"/>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64"/>
    <w:rsid w:val="003420C1"/>
    <w:rsid w:val="0034227B"/>
    <w:rsid w:val="0034245C"/>
    <w:rsid w:val="0034280D"/>
    <w:rsid w:val="003429F3"/>
    <w:rsid w:val="00342A74"/>
    <w:rsid w:val="0034351D"/>
    <w:rsid w:val="00343833"/>
    <w:rsid w:val="003438C2"/>
    <w:rsid w:val="0034392C"/>
    <w:rsid w:val="00343A93"/>
    <w:rsid w:val="0034437D"/>
    <w:rsid w:val="00344463"/>
    <w:rsid w:val="0034457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7D5"/>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CA1"/>
    <w:rsid w:val="00377360"/>
    <w:rsid w:val="003773A4"/>
    <w:rsid w:val="00377D5D"/>
    <w:rsid w:val="00380384"/>
    <w:rsid w:val="00380ED2"/>
    <w:rsid w:val="0038169D"/>
    <w:rsid w:val="0038169E"/>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0E8"/>
    <w:rsid w:val="003A087F"/>
    <w:rsid w:val="003A0A80"/>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493"/>
    <w:rsid w:val="003A5945"/>
    <w:rsid w:val="003A5970"/>
    <w:rsid w:val="003A5BA7"/>
    <w:rsid w:val="003A62CE"/>
    <w:rsid w:val="003A6385"/>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2C"/>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010"/>
    <w:rsid w:val="003C53D6"/>
    <w:rsid w:val="003C5A7F"/>
    <w:rsid w:val="003C5BAF"/>
    <w:rsid w:val="003C5ED0"/>
    <w:rsid w:val="003C5FFE"/>
    <w:rsid w:val="003C6364"/>
    <w:rsid w:val="003C651A"/>
    <w:rsid w:val="003C6C27"/>
    <w:rsid w:val="003C6D30"/>
    <w:rsid w:val="003C6D7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530"/>
    <w:rsid w:val="003E1753"/>
    <w:rsid w:val="003E19F8"/>
    <w:rsid w:val="003E22A1"/>
    <w:rsid w:val="003E2779"/>
    <w:rsid w:val="003E2BC0"/>
    <w:rsid w:val="003E2E40"/>
    <w:rsid w:val="003E2E78"/>
    <w:rsid w:val="003E32C4"/>
    <w:rsid w:val="003E4033"/>
    <w:rsid w:val="003E4290"/>
    <w:rsid w:val="003E42D2"/>
    <w:rsid w:val="003E4301"/>
    <w:rsid w:val="003E4653"/>
    <w:rsid w:val="003E4EC4"/>
    <w:rsid w:val="003E4F4F"/>
    <w:rsid w:val="003E57E8"/>
    <w:rsid w:val="003E58D1"/>
    <w:rsid w:val="003E5E8C"/>
    <w:rsid w:val="003E620C"/>
    <w:rsid w:val="003E625E"/>
    <w:rsid w:val="003E633B"/>
    <w:rsid w:val="003E65A0"/>
    <w:rsid w:val="003E6A7B"/>
    <w:rsid w:val="003E6D2B"/>
    <w:rsid w:val="003E78B0"/>
    <w:rsid w:val="003E792E"/>
    <w:rsid w:val="003E7F81"/>
    <w:rsid w:val="003F0251"/>
    <w:rsid w:val="003F0392"/>
    <w:rsid w:val="003F0727"/>
    <w:rsid w:val="003F0876"/>
    <w:rsid w:val="003F092A"/>
    <w:rsid w:val="003F0A78"/>
    <w:rsid w:val="003F0CB8"/>
    <w:rsid w:val="003F0CD1"/>
    <w:rsid w:val="003F1546"/>
    <w:rsid w:val="003F1A3F"/>
    <w:rsid w:val="003F1A81"/>
    <w:rsid w:val="003F1DAD"/>
    <w:rsid w:val="003F2002"/>
    <w:rsid w:val="003F2117"/>
    <w:rsid w:val="003F24B3"/>
    <w:rsid w:val="003F259A"/>
    <w:rsid w:val="003F2DD1"/>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BA2"/>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5F7E"/>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349"/>
    <w:rsid w:val="004114F7"/>
    <w:rsid w:val="00411681"/>
    <w:rsid w:val="00411A72"/>
    <w:rsid w:val="00411F84"/>
    <w:rsid w:val="004122FA"/>
    <w:rsid w:val="00412627"/>
    <w:rsid w:val="00412C4B"/>
    <w:rsid w:val="00412D31"/>
    <w:rsid w:val="00413160"/>
    <w:rsid w:val="00413AA4"/>
    <w:rsid w:val="00413C9D"/>
    <w:rsid w:val="00413CDD"/>
    <w:rsid w:val="00413E61"/>
    <w:rsid w:val="00413F17"/>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1191"/>
    <w:rsid w:val="004211BE"/>
    <w:rsid w:val="0042160A"/>
    <w:rsid w:val="00421653"/>
    <w:rsid w:val="00421E04"/>
    <w:rsid w:val="00421FC7"/>
    <w:rsid w:val="00422771"/>
    <w:rsid w:val="00422D90"/>
    <w:rsid w:val="0042327F"/>
    <w:rsid w:val="004232F6"/>
    <w:rsid w:val="00423550"/>
    <w:rsid w:val="00423744"/>
    <w:rsid w:val="004239D8"/>
    <w:rsid w:val="00423BD3"/>
    <w:rsid w:val="004240D5"/>
    <w:rsid w:val="0042436B"/>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E75"/>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070"/>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131"/>
    <w:rsid w:val="004462C3"/>
    <w:rsid w:val="00446377"/>
    <w:rsid w:val="00446384"/>
    <w:rsid w:val="00446445"/>
    <w:rsid w:val="00446B75"/>
    <w:rsid w:val="00446C8D"/>
    <w:rsid w:val="00446DCC"/>
    <w:rsid w:val="0044702F"/>
    <w:rsid w:val="004471CE"/>
    <w:rsid w:val="004475EA"/>
    <w:rsid w:val="004479A1"/>
    <w:rsid w:val="00447AB0"/>
    <w:rsid w:val="00447C3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4D3D"/>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0B2"/>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450"/>
    <w:rsid w:val="0047692C"/>
    <w:rsid w:val="00476B90"/>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379"/>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6581"/>
    <w:rsid w:val="00496784"/>
    <w:rsid w:val="00496787"/>
    <w:rsid w:val="00496FD8"/>
    <w:rsid w:val="00496FF5"/>
    <w:rsid w:val="00497016"/>
    <w:rsid w:val="00497577"/>
    <w:rsid w:val="004978A6"/>
    <w:rsid w:val="00497D32"/>
    <w:rsid w:val="00497D37"/>
    <w:rsid w:val="004A0A28"/>
    <w:rsid w:val="004A0A80"/>
    <w:rsid w:val="004A0B10"/>
    <w:rsid w:val="004A0D10"/>
    <w:rsid w:val="004A0DC3"/>
    <w:rsid w:val="004A1071"/>
    <w:rsid w:val="004A11F2"/>
    <w:rsid w:val="004A1358"/>
    <w:rsid w:val="004A13BF"/>
    <w:rsid w:val="004A173C"/>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7817"/>
    <w:rsid w:val="004B787D"/>
    <w:rsid w:val="004C0799"/>
    <w:rsid w:val="004C0C66"/>
    <w:rsid w:val="004C0E7A"/>
    <w:rsid w:val="004C1AC1"/>
    <w:rsid w:val="004C1B42"/>
    <w:rsid w:val="004C1B69"/>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108A"/>
    <w:rsid w:val="004D12D4"/>
    <w:rsid w:val="004D159C"/>
    <w:rsid w:val="004D1871"/>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A13"/>
    <w:rsid w:val="004E1CCD"/>
    <w:rsid w:val="004E21AE"/>
    <w:rsid w:val="004E21B1"/>
    <w:rsid w:val="004E295F"/>
    <w:rsid w:val="004E31F8"/>
    <w:rsid w:val="004E32B6"/>
    <w:rsid w:val="004E3B40"/>
    <w:rsid w:val="004E3EC0"/>
    <w:rsid w:val="004E3EF7"/>
    <w:rsid w:val="004E4465"/>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2EC"/>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3E7B"/>
    <w:rsid w:val="004F40E0"/>
    <w:rsid w:val="004F44D4"/>
    <w:rsid w:val="004F4802"/>
    <w:rsid w:val="004F4B63"/>
    <w:rsid w:val="004F4E83"/>
    <w:rsid w:val="004F5111"/>
    <w:rsid w:val="004F53C9"/>
    <w:rsid w:val="004F6156"/>
    <w:rsid w:val="004F62B3"/>
    <w:rsid w:val="004F68DC"/>
    <w:rsid w:val="004F68FF"/>
    <w:rsid w:val="004F6B0F"/>
    <w:rsid w:val="004F6C86"/>
    <w:rsid w:val="004F6F75"/>
    <w:rsid w:val="004F7024"/>
    <w:rsid w:val="004F7094"/>
    <w:rsid w:val="004F74DC"/>
    <w:rsid w:val="004F7680"/>
    <w:rsid w:val="004F798D"/>
    <w:rsid w:val="004F7A70"/>
    <w:rsid w:val="004F7ADC"/>
    <w:rsid w:val="004F7C41"/>
    <w:rsid w:val="0050003F"/>
    <w:rsid w:val="00500D4A"/>
    <w:rsid w:val="00501113"/>
    <w:rsid w:val="005012FA"/>
    <w:rsid w:val="005017E8"/>
    <w:rsid w:val="00501927"/>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32F"/>
    <w:rsid w:val="00507442"/>
    <w:rsid w:val="005074C4"/>
    <w:rsid w:val="005079CC"/>
    <w:rsid w:val="00507AE9"/>
    <w:rsid w:val="00507D31"/>
    <w:rsid w:val="00510305"/>
    <w:rsid w:val="0051063A"/>
    <w:rsid w:val="005109A0"/>
    <w:rsid w:val="005109B8"/>
    <w:rsid w:val="00510D77"/>
    <w:rsid w:val="00510E50"/>
    <w:rsid w:val="0051171D"/>
    <w:rsid w:val="00511788"/>
    <w:rsid w:val="0051198B"/>
    <w:rsid w:val="00511DAF"/>
    <w:rsid w:val="00512362"/>
    <w:rsid w:val="00512A90"/>
    <w:rsid w:val="00512BA4"/>
    <w:rsid w:val="0051300C"/>
    <w:rsid w:val="005132E1"/>
    <w:rsid w:val="00513895"/>
    <w:rsid w:val="0051436E"/>
    <w:rsid w:val="00514532"/>
    <w:rsid w:val="00514799"/>
    <w:rsid w:val="00514A34"/>
    <w:rsid w:val="00514BFF"/>
    <w:rsid w:val="00514ED9"/>
    <w:rsid w:val="0051580C"/>
    <w:rsid w:val="005159F4"/>
    <w:rsid w:val="00515B5F"/>
    <w:rsid w:val="00515BC8"/>
    <w:rsid w:val="00515DAE"/>
    <w:rsid w:val="00516AFC"/>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2E"/>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6454"/>
    <w:rsid w:val="00546F5F"/>
    <w:rsid w:val="005470A7"/>
    <w:rsid w:val="0054719C"/>
    <w:rsid w:val="005475B9"/>
    <w:rsid w:val="005476AD"/>
    <w:rsid w:val="005477C3"/>
    <w:rsid w:val="00547D83"/>
    <w:rsid w:val="005501BF"/>
    <w:rsid w:val="0055024D"/>
    <w:rsid w:val="0055027D"/>
    <w:rsid w:val="00550BC5"/>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4F07"/>
    <w:rsid w:val="00555567"/>
    <w:rsid w:val="00555F2F"/>
    <w:rsid w:val="00555FFA"/>
    <w:rsid w:val="00556327"/>
    <w:rsid w:val="00556579"/>
    <w:rsid w:val="00556926"/>
    <w:rsid w:val="00556CAB"/>
    <w:rsid w:val="00557097"/>
    <w:rsid w:val="0055712D"/>
    <w:rsid w:val="005576BB"/>
    <w:rsid w:val="00557C3D"/>
    <w:rsid w:val="00557F56"/>
    <w:rsid w:val="0056037E"/>
    <w:rsid w:val="005607B5"/>
    <w:rsid w:val="00560F29"/>
    <w:rsid w:val="005617D6"/>
    <w:rsid w:val="00561825"/>
    <w:rsid w:val="00561ACB"/>
    <w:rsid w:val="00561E14"/>
    <w:rsid w:val="00561E70"/>
    <w:rsid w:val="0056206D"/>
    <w:rsid w:val="005623CF"/>
    <w:rsid w:val="005627E2"/>
    <w:rsid w:val="005627EC"/>
    <w:rsid w:val="00562A7C"/>
    <w:rsid w:val="00563309"/>
    <w:rsid w:val="00563615"/>
    <w:rsid w:val="00563DB3"/>
    <w:rsid w:val="00564522"/>
    <w:rsid w:val="005645DC"/>
    <w:rsid w:val="005646AC"/>
    <w:rsid w:val="00564735"/>
    <w:rsid w:val="00564B10"/>
    <w:rsid w:val="00564BD9"/>
    <w:rsid w:val="00564C22"/>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2FEE"/>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8B8"/>
    <w:rsid w:val="005A623C"/>
    <w:rsid w:val="005A6248"/>
    <w:rsid w:val="005A64CB"/>
    <w:rsid w:val="005A67B1"/>
    <w:rsid w:val="005A6BD3"/>
    <w:rsid w:val="005A6E63"/>
    <w:rsid w:val="005A70B8"/>
    <w:rsid w:val="005A71B5"/>
    <w:rsid w:val="005A7260"/>
    <w:rsid w:val="005A73AC"/>
    <w:rsid w:val="005A7579"/>
    <w:rsid w:val="005A7589"/>
    <w:rsid w:val="005A7F30"/>
    <w:rsid w:val="005B01B2"/>
    <w:rsid w:val="005B188F"/>
    <w:rsid w:val="005B1F14"/>
    <w:rsid w:val="005B23CE"/>
    <w:rsid w:val="005B2782"/>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1D"/>
    <w:rsid w:val="005D374A"/>
    <w:rsid w:val="005D37AB"/>
    <w:rsid w:val="005D3C4F"/>
    <w:rsid w:val="005D3F01"/>
    <w:rsid w:val="005D4008"/>
    <w:rsid w:val="005D46FD"/>
    <w:rsid w:val="005D4844"/>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E25"/>
    <w:rsid w:val="005E34BD"/>
    <w:rsid w:val="005E3F23"/>
    <w:rsid w:val="005E4278"/>
    <w:rsid w:val="005E4435"/>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3C0"/>
    <w:rsid w:val="00600B3C"/>
    <w:rsid w:val="00600C24"/>
    <w:rsid w:val="00600CDE"/>
    <w:rsid w:val="00600D1F"/>
    <w:rsid w:val="006011F8"/>
    <w:rsid w:val="0060144D"/>
    <w:rsid w:val="00601517"/>
    <w:rsid w:val="0060160A"/>
    <w:rsid w:val="00601A70"/>
    <w:rsid w:val="00601D9E"/>
    <w:rsid w:val="00601E95"/>
    <w:rsid w:val="0060220B"/>
    <w:rsid w:val="00602332"/>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079D9"/>
    <w:rsid w:val="00607D2D"/>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61D1"/>
    <w:rsid w:val="00626F3C"/>
    <w:rsid w:val="0062732B"/>
    <w:rsid w:val="00627509"/>
    <w:rsid w:val="006275C6"/>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30D"/>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067"/>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234"/>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142"/>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BF"/>
    <w:rsid w:val="006546C9"/>
    <w:rsid w:val="00655191"/>
    <w:rsid w:val="0065562F"/>
    <w:rsid w:val="006557E9"/>
    <w:rsid w:val="00655C2F"/>
    <w:rsid w:val="006560EF"/>
    <w:rsid w:val="00656224"/>
    <w:rsid w:val="0065707A"/>
    <w:rsid w:val="006576B5"/>
    <w:rsid w:val="00657E4F"/>
    <w:rsid w:val="00657ECF"/>
    <w:rsid w:val="00657F0C"/>
    <w:rsid w:val="00660011"/>
    <w:rsid w:val="0066002B"/>
    <w:rsid w:val="0066012F"/>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0B"/>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AD9"/>
    <w:rsid w:val="00690214"/>
    <w:rsid w:val="00690293"/>
    <w:rsid w:val="00690437"/>
    <w:rsid w:val="006904DC"/>
    <w:rsid w:val="0069052B"/>
    <w:rsid w:val="0069071A"/>
    <w:rsid w:val="00690764"/>
    <w:rsid w:val="00690FC0"/>
    <w:rsid w:val="006918CE"/>
    <w:rsid w:val="00691A30"/>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39"/>
    <w:rsid w:val="00695B75"/>
    <w:rsid w:val="00695DFF"/>
    <w:rsid w:val="0069603B"/>
    <w:rsid w:val="00696206"/>
    <w:rsid w:val="0069670A"/>
    <w:rsid w:val="006967C7"/>
    <w:rsid w:val="00696E14"/>
    <w:rsid w:val="00696E55"/>
    <w:rsid w:val="00697353"/>
    <w:rsid w:val="00697356"/>
    <w:rsid w:val="00697554"/>
    <w:rsid w:val="006975BC"/>
    <w:rsid w:val="0069764F"/>
    <w:rsid w:val="006976D9"/>
    <w:rsid w:val="006977DE"/>
    <w:rsid w:val="00697962"/>
    <w:rsid w:val="00697B5F"/>
    <w:rsid w:val="00697D2D"/>
    <w:rsid w:val="006A0027"/>
    <w:rsid w:val="006A0925"/>
    <w:rsid w:val="006A0D78"/>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A9C"/>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439"/>
    <w:rsid w:val="006A78A0"/>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817"/>
    <w:rsid w:val="006B6EFB"/>
    <w:rsid w:val="006B7014"/>
    <w:rsid w:val="006B7556"/>
    <w:rsid w:val="006B7AFD"/>
    <w:rsid w:val="006C01A0"/>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5B1"/>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252"/>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81B"/>
    <w:rsid w:val="006E2C48"/>
    <w:rsid w:val="006E3291"/>
    <w:rsid w:val="006E35A7"/>
    <w:rsid w:val="006E3704"/>
    <w:rsid w:val="006E3867"/>
    <w:rsid w:val="006E39F2"/>
    <w:rsid w:val="006E40D4"/>
    <w:rsid w:val="006E425E"/>
    <w:rsid w:val="006E4907"/>
    <w:rsid w:val="006E4E62"/>
    <w:rsid w:val="006E51A2"/>
    <w:rsid w:val="006E5428"/>
    <w:rsid w:val="006E5657"/>
    <w:rsid w:val="006E5D6D"/>
    <w:rsid w:val="006E5E3C"/>
    <w:rsid w:val="006E5FD9"/>
    <w:rsid w:val="006E6547"/>
    <w:rsid w:val="006E6A76"/>
    <w:rsid w:val="006E6C33"/>
    <w:rsid w:val="006E73A1"/>
    <w:rsid w:val="006E7531"/>
    <w:rsid w:val="006F07DE"/>
    <w:rsid w:val="006F0BA7"/>
    <w:rsid w:val="006F1401"/>
    <w:rsid w:val="006F1548"/>
    <w:rsid w:val="006F199F"/>
    <w:rsid w:val="006F1DC6"/>
    <w:rsid w:val="006F204A"/>
    <w:rsid w:val="006F2546"/>
    <w:rsid w:val="006F28FF"/>
    <w:rsid w:val="006F2988"/>
    <w:rsid w:val="006F2B5F"/>
    <w:rsid w:val="006F344A"/>
    <w:rsid w:val="006F357E"/>
    <w:rsid w:val="006F3C9B"/>
    <w:rsid w:val="006F4592"/>
    <w:rsid w:val="006F495F"/>
    <w:rsid w:val="006F4BD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33"/>
    <w:rsid w:val="007102ED"/>
    <w:rsid w:val="0071081E"/>
    <w:rsid w:val="00710934"/>
    <w:rsid w:val="00710DB2"/>
    <w:rsid w:val="00711018"/>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5D6E"/>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572"/>
    <w:rsid w:val="00726D19"/>
    <w:rsid w:val="00726D59"/>
    <w:rsid w:val="00727135"/>
    <w:rsid w:val="007271B1"/>
    <w:rsid w:val="007274CE"/>
    <w:rsid w:val="007274E2"/>
    <w:rsid w:val="0072790B"/>
    <w:rsid w:val="00727D9C"/>
    <w:rsid w:val="007300A2"/>
    <w:rsid w:val="0073065F"/>
    <w:rsid w:val="00730905"/>
    <w:rsid w:val="00730AF7"/>
    <w:rsid w:val="00730C7C"/>
    <w:rsid w:val="00731292"/>
    <w:rsid w:val="007316B8"/>
    <w:rsid w:val="00731AAF"/>
    <w:rsid w:val="00731CCB"/>
    <w:rsid w:val="00731D5E"/>
    <w:rsid w:val="00731E27"/>
    <w:rsid w:val="007320A4"/>
    <w:rsid w:val="00732453"/>
    <w:rsid w:val="00732627"/>
    <w:rsid w:val="007326FC"/>
    <w:rsid w:val="00732903"/>
    <w:rsid w:val="00732A86"/>
    <w:rsid w:val="00732AAD"/>
    <w:rsid w:val="00732B5B"/>
    <w:rsid w:val="00732ECD"/>
    <w:rsid w:val="00732EEB"/>
    <w:rsid w:val="00733251"/>
    <w:rsid w:val="00733365"/>
    <w:rsid w:val="0073391A"/>
    <w:rsid w:val="0073428D"/>
    <w:rsid w:val="00734555"/>
    <w:rsid w:val="0073462F"/>
    <w:rsid w:val="00734857"/>
    <w:rsid w:val="0073486E"/>
    <w:rsid w:val="007348E9"/>
    <w:rsid w:val="0073499E"/>
    <w:rsid w:val="00734AF2"/>
    <w:rsid w:val="00734E03"/>
    <w:rsid w:val="00735463"/>
    <w:rsid w:val="007354A8"/>
    <w:rsid w:val="00735675"/>
    <w:rsid w:val="007356A5"/>
    <w:rsid w:val="007359E0"/>
    <w:rsid w:val="00735B1C"/>
    <w:rsid w:val="00735BB9"/>
    <w:rsid w:val="00735D10"/>
    <w:rsid w:val="00735D6C"/>
    <w:rsid w:val="00735DCA"/>
    <w:rsid w:val="00735E2A"/>
    <w:rsid w:val="00736273"/>
    <w:rsid w:val="007365F7"/>
    <w:rsid w:val="007372B0"/>
    <w:rsid w:val="00737466"/>
    <w:rsid w:val="0073751C"/>
    <w:rsid w:val="00737987"/>
    <w:rsid w:val="007379B1"/>
    <w:rsid w:val="00737D6A"/>
    <w:rsid w:val="00737DC9"/>
    <w:rsid w:val="00737F4D"/>
    <w:rsid w:val="00740248"/>
    <w:rsid w:val="00740B09"/>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1BD"/>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828"/>
    <w:rsid w:val="0076193B"/>
    <w:rsid w:val="00761CA8"/>
    <w:rsid w:val="00761F02"/>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65"/>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0F9"/>
    <w:rsid w:val="0078325F"/>
    <w:rsid w:val="00783419"/>
    <w:rsid w:val="007834EB"/>
    <w:rsid w:val="0078358F"/>
    <w:rsid w:val="00783B8F"/>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73CE"/>
    <w:rsid w:val="007874F1"/>
    <w:rsid w:val="00787B9A"/>
    <w:rsid w:val="00787D60"/>
    <w:rsid w:val="00790161"/>
    <w:rsid w:val="007901FD"/>
    <w:rsid w:val="007902B1"/>
    <w:rsid w:val="0079088D"/>
    <w:rsid w:val="00791046"/>
    <w:rsid w:val="0079133C"/>
    <w:rsid w:val="0079140B"/>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4C7B"/>
    <w:rsid w:val="007A58FB"/>
    <w:rsid w:val="007A5938"/>
    <w:rsid w:val="007A6032"/>
    <w:rsid w:val="007A645A"/>
    <w:rsid w:val="007A6ACE"/>
    <w:rsid w:val="007A6B2B"/>
    <w:rsid w:val="007A6E92"/>
    <w:rsid w:val="007A7187"/>
    <w:rsid w:val="007B0039"/>
    <w:rsid w:val="007B0A2A"/>
    <w:rsid w:val="007B15B4"/>
    <w:rsid w:val="007B1E67"/>
    <w:rsid w:val="007B1E6C"/>
    <w:rsid w:val="007B2123"/>
    <w:rsid w:val="007B2302"/>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14F"/>
    <w:rsid w:val="007C423C"/>
    <w:rsid w:val="007C45E4"/>
    <w:rsid w:val="007C4A7A"/>
    <w:rsid w:val="007C4AEE"/>
    <w:rsid w:val="007C4D8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87B"/>
    <w:rsid w:val="007D3B92"/>
    <w:rsid w:val="007D3CAA"/>
    <w:rsid w:val="007D3D34"/>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3EB"/>
    <w:rsid w:val="007D7471"/>
    <w:rsid w:val="007D7A62"/>
    <w:rsid w:val="007D7A6A"/>
    <w:rsid w:val="007D7D8F"/>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23"/>
    <w:rsid w:val="007F0F92"/>
    <w:rsid w:val="007F16A2"/>
    <w:rsid w:val="007F1FD4"/>
    <w:rsid w:val="007F2151"/>
    <w:rsid w:val="007F2446"/>
    <w:rsid w:val="007F2B77"/>
    <w:rsid w:val="007F2B8E"/>
    <w:rsid w:val="007F2C08"/>
    <w:rsid w:val="007F3429"/>
    <w:rsid w:val="007F3BF4"/>
    <w:rsid w:val="007F400E"/>
    <w:rsid w:val="007F4244"/>
    <w:rsid w:val="007F4368"/>
    <w:rsid w:val="007F438E"/>
    <w:rsid w:val="007F4616"/>
    <w:rsid w:val="007F5564"/>
    <w:rsid w:val="007F57D6"/>
    <w:rsid w:val="007F59E2"/>
    <w:rsid w:val="007F5AAB"/>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2DAF"/>
    <w:rsid w:val="00803057"/>
    <w:rsid w:val="0080308A"/>
    <w:rsid w:val="0080316B"/>
    <w:rsid w:val="00803411"/>
    <w:rsid w:val="0080352A"/>
    <w:rsid w:val="00803B8E"/>
    <w:rsid w:val="00803CC8"/>
    <w:rsid w:val="00804239"/>
    <w:rsid w:val="00804533"/>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A05"/>
    <w:rsid w:val="00812B7C"/>
    <w:rsid w:val="00812FD9"/>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22E"/>
    <w:rsid w:val="0081638C"/>
    <w:rsid w:val="008166DC"/>
    <w:rsid w:val="00816A65"/>
    <w:rsid w:val="00816B5E"/>
    <w:rsid w:val="00816BBB"/>
    <w:rsid w:val="00817351"/>
    <w:rsid w:val="0081750D"/>
    <w:rsid w:val="00817637"/>
    <w:rsid w:val="008206E9"/>
    <w:rsid w:val="00820716"/>
    <w:rsid w:val="0082077E"/>
    <w:rsid w:val="00820887"/>
    <w:rsid w:val="008208F9"/>
    <w:rsid w:val="008218D8"/>
    <w:rsid w:val="00821B15"/>
    <w:rsid w:val="00821DF0"/>
    <w:rsid w:val="008221CE"/>
    <w:rsid w:val="00822435"/>
    <w:rsid w:val="0082244A"/>
    <w:rsid w:val="0082267F"/>
    <w:rsid w:val="00822B88"/>
    <w:rsid w:val="00822DF4"/>
    <w:rsid w:val="00822E34"/>
    <w:rsid w:val="00823214"/>
    <w:rsid w:val="0082350F"/>
    <w:rsid w:val="00823681"/>
    <w:rsid w:val="00824242"/>
    <w:rsid w:val="008242E2"/>
    <w:rsid w:val="00824B25"/>
    <w:rsid w:val="008253C9"/>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3A8"/>
    <w:rsid w:val="00832784"/>
    <w:rsid w:val="00832A3C"/>
    <w:rsid w:val="00832EB8"/>
    <w:rsid w:val="008336B5"/>
    <w:rsid w:val="008338F0"/>
    <w:rsid w:val="00833946"/>
    <w:rsid w:val="00833C8F"/>
    <w:rsid w:val="00833EE5"/>
    <w:rsid w:val="00833F5E"/>
    <w:rsid w:val="0083423B"/>
    <w:rsid w:val="0083474D"/>
    <w:rsid w:val="00834B89"/>
    <w:rsid w:val="00834ED1"/>
    <w:rsid w:val="00834F34"/>
    <w:rsid w:val="00835577"/>
    <w:rsid w:val="00835A7A"/>
    <w:rsid w:val="00835CD4"/>
    <w:rsid w:val="00835F1D"/>
    <w:rsid w:val="008361E2"/>
    <w:rsid w:val="0083669C"/>
    <w:rsid w:val="008367B1"/>
    <w:rsid w:val="00836E32"/>
    <w:rsid w:val="00836E78"/>
    <w:rsid w:val="00837071"/>
    <w:rsid w:val="008371F9"/>
    <w:rsid w:val="0083735B"/>
    <w:rsid w:val="0083764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2C8"/>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212"/>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D3E"/>
    <w:rsid w:val="00857E6C"/>
    <w:rsid w:val="0086008C"/>
    <w:rsid w:val="00860184"/>
    <w:rsid w:val="00860D8F"/>
    <w:rsid w:val="00860ECC"/>
    <w:rsid w:val="00860F7C"/>
    <w:rsid w:val="0086122E"/>
    <w:rsid w:val="00861683"/>
    <w:rsid w:val="00861D9F"/>
    <w:rsid w:val="00861DE6"/>
    <w:rsid w:val="00861ED9"/>
    <w:rsid w:val="00862185"/>
    <w:rsid w:val="0086293C"/>
    <w:rsid w:val="00862B80"/>
    <w:rsid w:val="00863961"/>
    <w:rsid w:val="00863E2D"/>
    <w:rsid w:val="0086401C"/>
    <w:rsid w:val="008640F9"/>
    <w:rsid w:val="008643E1"/>
    <w:rsid w:val="0086440A"/>
    <w:rsid w:val="00864799"/>
    <w:rsid w:val="00864938"/>
    <w:rsid w:val="00864E80"/>
    <w:rsid w:val="008659E9"/>
    <w:rsid w:val="00865ABE"/>
    <w:rsid w:val="00865F67"/>
    <w:rsid w:val="00866065"/>
    <w:rsid w:val="00866A46"/>
    <w:rsid w:val="00866E62"/>
    <w:rsid w:val="0086711E"/>
    <w:rsid w:val="00867324"/>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073"/>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2F9"/>
    <w:rsid w:val="00891393"/>
    <w:rsid w:val="00891879"/>
    <w:rsid w:val="00892052"/>
    <w:rsid w:val="00892057"/>
    <w:rsid w:val="00892AF3"/>
    <w:rsid w:val="00892EF8"/>
    <w:rsid w:val="0089302F"/>
    <w:rsid w:val="008930D5"/>
    <w:rsid w:val="00893197"/>
    <w:rsid w:val="00893630"/>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37"/>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A7B98"/>
    <w:rsid w:val="008A7B9D"/>
    <w:rsid w:val="008B0525"/>
    <w:rsid w:val="008B09C4"/>
    <w:rsid w:val="008B0A41"/>
    <w:rsid w:val="008B1C04"/>
    <w:rsid w:val="008B1D3A"/>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0F0"/>
    <w:rsid w:val="008C4384"/>
    <w:rsid w:val="008C4BC9"/>
    <w:rsid w:val="008C4C5D"/>
    <w:rsid w:val="008C4DF8"/>
    <w:rsid w:val="008C552A"/>
    <w:rsid w:val="008C552C"/>
    <w:rsid w:val="008C55B4"/>
    <w:rsid w:val="008C5774"/>
    <w:rsid w:val="008C586A"/>
    <w:rsid w:val="008C586C"/>
    <w:rsid w:val="008C5C6C"/>
    <w:rsid w:val="008C5D63"/>
    <w:rsid w:val="008C5DCE"/>
    <w:rsid w:val="008C6085"/>
    <w:rsid w:val="008C6181"/>
    <w:rsid w:val="008C621B"/>
    <w:rsid w:val="008C634C"/>
    <w:rsid w:val="008C68FD"/>
    <w:rsid w:val="008C6A92"/>
    <w:rsid w:val="008C6C0E"/>
    <w:rsid w:val="008C6DBC"/>
    <w:rsid w:val="008C72A4"/>
    <w:rsid w:val="008C72BD"/>
    <w:rsid w:val="008C73AA"/>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553"/>
    <w:rsid w:val="008E6658"/>
    <w:rsid w:val="008E686B"/>
    <w:rsid w:val="008E6CE3"/>
    <w:rsid w:val="008E6EA4"/>
    <w:rsid w:val="008E7016"/>
    <w:rsid w:val="008E71DB"/>
    <w:rsid w:val="008E732B"/>
    <w:rsid w:val="008E74BF"/>
    <w:rsid w:val="008E7A29"/>
    <w:rsid w:val="008E7E53"/>
    <w:rsid w:val="008E7EB4"/>
    <w:rsid w:val="008F017B"/>
    <w:rsid w:val="008F033C"/>
    <w:rsid w:val="008F0F18"/>
    <w:rsid w:val="008F0F44"/>
    <w:rsid w:val="008F1238"/>
    <w:rsid w:val="008F125B"/>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90089A"/>
    <w:rsid w:val="00900932"/>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2197"/>
    <w:rsid w:val="0091253E"/>
    <w:rsid w:val="0091365E"/>
    <w:rsid w:val="009138C1"/>
    <w:rsid w:val="00913A8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80A"/>
    <w:rsid w:val="00937C1F"/>
    <w:rsid w:val="00937D9F"/>
    <w:rsid w:val="00937E33"/>
    <w:rsid w:val="00937F12"/>
    <w:rsid w:val="00940476"/>
    <w:rsid w:val="009409A5"/>
    <w:rsid w:val="009412C6"/>
    <w:rsid w:val="00941FC7"/>
    <w:rsid w:val="00942508"/>
    <w:rsid w:val="009426F7"/>
    <w:rsid w:val="0094349D"/>
    <w:rsid w:val="009436C6"/>
    <w:rsid w:val="009438E7"/>
    <w:rsid w:val="0094391D"/>
    <w:rsid w:val="00943E6A"/>
    <w:rsid w:val="009446EA"/>
    <w:rsid w:val="009447CD"/>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4D4"/>
    <w:rsid w:val="009476E1"/>
    <w:rsid w:val="009477B9"/>
    <w:rsid w:val="009478B1"/>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61446"/>
    <w:rsid w:val="00961EFB"/>
    <w:rsid w:val="00961F44"/>
    <w:rsid w:val="0096225A"/>
    <w:rsid w:val="00962573"/>
    <w:rsid w:val="00962AC7"/>
    <w:rsid w:val="00962C44"/>
    <w:rsid w:val="00963031"/>
    <w:rsid w:val="00963AD4"/>
    <w:rsid w:val="00963BBC"/>
    <w:rsid w:val="009641AA"/>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5AF"/>
    <w:rsid w:val="009708AB"/>
    <w:rsid w:val="009709D5"/>
    <w:rsid w:val="00970A51"/>
    <w:rsid w:val="00970AEC"/>
    <w:rsid w:val="00970B03"/>
    <w:rsid w:val="0097126E"/>
    <w:rsid w:val="009714A9"/>
    <w:rsid w:val="009714D7"/>
    <w:rsid w:val="009718A2"/>
    <w:rsid w:val="00971910"/>
    <w:rsid w:val="00971BCB"/>
    <w:rsid w:val="00971E34"/>
    <w:rsid w:val="00972824"/>
    <w:rsid w:val="0097283A"/>
    <w:rsid w:val="00972A2E"/>
    <w:rsid w:val="00972D70"/>
    <w:rsid w:val="00972E87"/>
    <w:rsid w:val="00973609"/>
    <w:rsid w:val="009737A4"/>
    <w:rsid w:val="00973DAC"/>
    <w:rsid w:val="0097429C"/>
    <w:rsid w:val="0097454C"/>
    <w:rsid w:val="00974595"/>
    <w:rsid w:val="0097506E"/>
    <w:rsid w:val="009751CB"/>
    <w:rsid w:val="009758C7"/>
    <w:rsid w:val="00975CC7"/>
    <w:rsid w:val="00976992"/>
    <w:rsid w:val="00976F41"/>
    <w:rsid w:val="00977162"/>
    <w:rsid w:val="0097720C"/>
    <w:rsid w:val="00977491"/>
    <w:rsid w:val="00977666"/>
    <w:rsid w:val="00977730"/>
    <w:rsid w:val="00977766"/>
    <w:rsid w:val="009778E3"/>
    <w:rsid w:val="00977E64"/>
    <w:rsid w:val="00977F0F"/>
    <w:rsid w:val="00977F69"/>
    <w:rsid w:val="009801E9"/>
    <w:rsid w:val="00980278"/>
    <w:rsid w:val="0098060A"/>
    <w:rsid w:val="0098068D"/>
    <w:rsid w:val="009809AE"/>
    <w:rsid w:val="00980DA7"/>
    <w:rsid w:val="0098144D"/>
    <w:rsid w:val="009814CF"/>
    <w:rsid w:val="009816A1"/>
    <w:rsid w:val="0098191E"/>
    <w:rsid w:val="00981A8B"/>
    <w:rsid w:val="00981C84"/>
    <w:rsid w:val="00981D70"/>
    <w:rsid w:val="009824CA"/>
    <w:rsid w:val="009829FD"/>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88E"/>
    <w:rsid w:val="0099498D"/>
    <w:rsid w:val="00995042"/>
    <w:rsid w:val="00995128"/>
    <w:rsid w:val="0099527E"/>
    <w:rsid w:val="00995433"/>
    <w:rsid w:val="009960DF"/>
    <w:rsid w:val="009967E4"/>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73C"/>
    <w:rsid w:val="009B0871"/>
    <w:rsid w:val="009B089D"/>
    <w:rsid w:val="009B0CE9"/>
    <w:rsid w:val="009B0D3E"/>
    <w:rsid w:val="009B0D93"/>
    <w:rsid w:val="009B1469"/>
    <w:rsid w:val="009B245D"/>
    <w:rsid w:val="009B3466"/>
    <w:rsid w:val="009B36A2"/>
    <w:rsid w:val="009B36B5"/>
    <w:rsid w:val="009B38D2"/>
    <w:rsid w:val="009B40B4"/>
    <w:rsid w:val="009B4445"/>
    <w:rsid w:val="009B457C"/>
    <w:rsid w:val="009B4741"/>
    <w:rsid w:val="009B4837"/>
    <w:rsid w:val="009B4FEB"/>
    <w:rsid w:val="009B5199"/>
    <w:rsid w:val="009B555D"/>
    <w:rsid w:val="009B5A95"/>
    <w:rsid w:val="009B5D1F"/>
    <w:rsid w:val="009B65AB"/>
    <w:rsid w:val="009B6A09"/>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4E8"/>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434"/>
    <w:rsid w:val="009D0769"/>
    <w:rsid w:val="009D0967"/>
    <w:rsid w:val="009D0F6C"/>
    <w:rsid w:val="009D1230"/>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DE2"/>
    <w:rsid w:val="009D51A2"/>
    <w:rsid w:val="009D58F4"/>
    <w:rsid w:val="009D600C"/>
    <w:rsid w:val="009D6FE3"/>
    <w:rsid w:val="009D73F9"/>
    <w:rsid w:val="009D7EC6"/>
    <w:rsid w:val="009E098C"/>
    <w:rsid w:val="009E0E48"/>
    <w:rsid w:val="009E0FB7"/>
    <w:rsid w:val="009E1900"/>
    <w:rsid w:val="009E1AEB"/>
    <w:rsid w:val="009E2763"/>
    <w:rsid w:val="009E2872"/>
    <w:rsid w:val="009E2F9D"/>
    <w:rsid w:val="009E30C6"/>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7F7"/>
    <w:rsid w:val="009F4DC3"/>
    <w:rsid w:val="009F5A20"/>
    <w:rsid w:val="009F5B4F"/>
    <w:rsid w:val="009F6A24"/>
    <w:rsid w:val="009F6BED"/>
    <w:rsid w:val="009F6D83"/>
    <w:rsid w:val="009F6FA5"/>
    <w:rsid w:val="009F726A"/>
    <w:rsid w:val="009F7946"/>
    <w:rsid w:val="00A00720"/>
    <w:rsid w:val="00A00727"/>
    <w:rsid w:val="00A00E62"/>
    <w:rsid w:val="00A012F6"/>
    <w:rsid w:val="00A01443"/>
    <w:rsid w:val="00A01A1D"/>
    <w:rsid w:val="00A0246A"/>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222"/>
    <w:rsid w:val="00A11619"/>
    <w:rsid w:val="00A116CC"/>
    <w:rsid w:val="00A116D6"/>
    <w:rsid w:val="00A11711"/>
    <w:rsid w:val="00A11BF8"/>
    <w:rsid w:val="00A11EAC"/>
    <w:rsid w:val="00A12035"/>
    <w:rsid w:val="00A12785"/>
    <w:rsid w:val="00A12A90"/>
    <w:rsid w:val="00A134D2"/>
    <w:rsid w:val="00A13C7E"/>
    <w:rsid w:val="00A146C0"/>
    <w:rsid w:val="00A147F6"/>
    <w:rsid w:val="00A1486E"/>
    <w:rsid w:val="00A14A72"/>
    <w:rsid w:val="00A14FB4"/>
    <w:rsid w:val="00A1530B"/>
    <w:rsid w:val="00A157FB"/>
    <w:rsid w:val="00A1592B"/>
    <w:rsid w:val="00A15B2C"/>
    <w:rsid w:val="00A16070"/>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288"/>
    <w:rsid w:val="00A27389"/>
    <w:rsid w:val="00A273E4"/>
    <w:rsid w:val="00A27468"/>
    <w:rsid w:val="00A276F9"/>
    <w:rsid w:val="00A2781F"/>
    <w:rsid w:val="00A279D1"/>
    <w:rsid w:val="00A27C88"/>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6EB"/>
    <w:rsid w:val="00A37A66"/>
    <w:rsid w:val="00A37A7D"/>
    <w:rsid w:val="00A40879"/>
    <w:rsid w:val="00A40AD6"/>
    <w:rsid w:val="00A40C29"/>
    <w:rsid w:val="00A414AC"/>
    <w:rsid w:val="00A41662"/>
    <w:rsid w:val="00A41899"/>
    <w:rsid w:val="00A418CE"/>
    <w:rsid w:val="00A41AA1"/>
    <w:rsid w:val="00A41AD3"/>
    <w:rsid w:val="00A421EF"/>
    <w:rsid w:val="00A4328D"/>
    <w:rsid w:val="00A4353D"/>
    <w:rsid w:val="00A43750"/>
    <w:rsid w:val="00A43A2C"/>
    <w:rsid w:val="00A43D8E"/>
    <w:rsid w:val="00A44099"/>
    <w:rsid w:val="00A444FB"/>
    <w:rsid w:val="00A44736"/>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33C"/>
    <w:rsid w:val="00A506FB"/>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CF7"/>
    <w:rsid w:val="00A60EBA"/>
    <w:rsid w:val="00A61895"/>
    <w:rsid w:val="00A6196B"/>
    <w:rsid w:val="00A61C11"/>
    <w:rsid w:val="00A6241F"/>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5D00"/>
    <w:rsid w:val="00A6611E"/>
    <w:rsid w:val="00A66778"/>
    <w:rsid w:val="00A669F1"/>
    <w:rsid w:val="00A67506"/>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3CD"/>
    <w:rsid w:val="00A74787"/>
    <w:rsid w:val="00A74895"/>
    <w:rsid w:val="00A749A7"/>
    <w:rsid w:val="00A74A08"/>
    <w:rsid w:val="00A75202"/>
    <w:rsid w:val="00A7598B"/>
    <w:rsid w:val="00A759DF"/>
    <w:rsid w:val="00A761AE"/>
    <w:rsid w:val="00A76907"/>
    <w:rsid w:val="00A7698F"/>
    <w:rsid w:val="00A76DBA"/>
    <w:rsid w:val="00A77288"/>
    <w:rsid w:val="00A77710"/>
    <w:rsid w:val="00A778BB"/>
    <w:rsid w:val="00A77F81"/>
    <w:rsid w:val="00A801EF"/>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AB0"/>
    <w:rsid w:val="00A841E6"/>
    <w:rsid w:val="00A846F3"/>
    <w:rsid w:val="00A84D14"/>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6E4"/>
    <w:rsid w:val="00A91CF0"/>
    <w:rsid w:val="00A91EA8"/>
    <w:rsid w:val="00A92289"/>
    <w:rsid w:val="00A92569"/>
    <w:rsid w:val="00A925F3"/>
    <w:rsid w:val="00A9280C"/>
    <w:rsid w:val="00A929A0"/>
    <w:rsid w:val="00A92D71"/>
    <w:rsid w:val="00A930E9"/>
    <w:rsid w:val="00A937FD"/>
    <w:rsid w:val="00A9398B"/>
    <w:rsid w:val="00A93B0A"/>
    <w:rsid w:val="00A93F04"/>
    <w:rsid w:val="00A94104"/>
    <w:rsid w:val="00A941DF"/>
    <w:rsid w:val="00A94422"/>
    <w:rsid w:val="00A9458A"/>
    <w:rsid w:val="00A94AA7"/>
    <w:rsid w:val="00A951DB"/>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34A"/>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E58"/>
    <w:rsid w:val="00AC1E6B"/>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6D3"/>
    <w:rsid w:val="00AE0D4E"/>
    <w:rsid w:val="00AE0E8B"/>
    <w:rsid w:val="00AE13A7"/>
    <w:rsid w:val="00AE1451"/>
    <w:rsid w:val="00AE1777"/>
    <w:rsid w:val="00AE183E"/>
    <w:rsid w:val="00AE18B3"/>
    <w:rsid w:val="00AE196A"/>
    <w:rsid w:val="00AE1EDD"/>
    <w:rsid w:val="00AE26ED"/>
    <w:rsid w:val="00AE2B9E"/>
    <w:rsid w:val="00AE2C2B"/>
    <w:rsid w:val="00AE2D81"/>
    <w:rsid w:val="00AE2FF1"/>
    <w:rsid w:val="00AE327C"/>
    <w:rsid w:val="00AE360A"/>
    <w:rsid w:val="00AE37BC"/>
    <w:rsid w:val="00AE39AF"/>
    <w:rsid w:val="00AE3ACF"/>
    <w:rsid w:val="00AE3E75"/>
    <w:rsid w:val="00AE41AF"/>
    <w:rsid w:val="00AE4386"/>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0D4"/>
    <w:rsid w:val="00AF4171"/>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42B"/>
    <w:rsid w:val="00B0067E"/>
    <w:rsid w:val="00B009AB"/>
    <w:rsid w:val="00B009C4"/>
    <w:rsid w:val="00B00B80"/>
    <w:rsid w:val="00B00B8A"/>
    <w:rsid w:val="00B00C96"/>
    <w:rsid w:val="00B00F38"/>
    <w:rsid w:val="00B010F3"/>
    <w:rsid w:val="00B01848"/>
    <w:rsid w:val="00B01DB5"/>
    <w:rsid w:val="00B01EA8"/>
    <w:rsid w:val="00B0206E"/>
    <w:rsid w:val="00B0208F"/>
    <w:rsid w:val="00B0248A"/>
    <w:rsid w:val="00B02B4E"/>
    <w:rsid w:val="00B02D62"/>
    <w:rsid w:val="00B02FEA"/>
    <w:rsid w:val="00B03043"/>
    <w:rsid w:val="00B0304D"/>
    <w:rsid w:val="00B032ED"/>
    <w:rsid w:val="00B0355E"/>
    <w:rsid w:val="00B03B02"/>
    <w:rsid w:val="00B03CCC"/>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0"/>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3EEA"/>
    <w:rsid w:val="00B141FE"/>
    <w:rsid w:val="00B14A85"/>
    <w:rsid w:val="00B14B92"/>
    <w:rsid w:val="00B14D91"/>
    <w:rsid w:val="00B150F8"/>
    <w:rsid w:val="00B152BE"/>
    <w:rsid w:val="00B1538C"/>
    <w:rsid w:val="00B15898"/>
    <w:rsid w:val="00B159DD"/>
    <w:rsid w:val="00B159F0"/>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CF"/>
    <w:rsid w:val="00B2112A"/>
    <w:rsid w:val="00B2166B"/>
    <w:rsid w:val="00B21CB4"/>
    <w:rsid w:val="00B21D7C"/>
    <w:rsid w:val="00B225D3"/>
    <w:rsid w:val="00B2265E"/>
    <w:rsid w:val="00B22A44"/>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8E5"/>
    <w:rsid w:val="00B339CD"/>
    <w:rsid w:val="00B33FAF"/>
    <w:rsid w:val="00B342AC"/>
    <w:rsid w:val="00B347AF"/>
    <w:rsid w:val="00B34E44"/>
    <w:rsid w:val="00B3541A"/>
    <w:rsid w:val="00B35BA6"/>
    <w:rsid w:val="00B35F81"/>
    <w:rsid w:val="00B364AD"/>
    <w:rsid w:val="00B3662F"/>
    <w:rsid w:val="00B36BC5"/>
    <w:rsid w:val="00B36D43"/>
    <w:rsid w:val="00B36DB4"/>
    <w:rsid w:val="00B36ED9"/>
    <w:rsid w:val="00B371EC"/>
    <w:rsid w:val="00B37278"/>
    <w:rsid w:val="00B37648"/>
    <w:rsid w:val="00B37AC1"/>
    <w:rsid w:val="00B37C4E"/>
    <w:rsid w:val="00B402EF"/>
    <w:rsid w:val="00B40451"/>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4"/>
    <w:rsid w:val="00B44625"/>
    <w:rsid w:val="00B44DB9"/>
    <w:rsid w:val="00B453F2"/>
    <w:rsid w:val="00B454D1"/>
    <w:rsid w:val="00B455D4"/>
    <w:rsid w:val="00B45A42"/>
    <w:rsid w:val="00B45C0E"/>
    <w:rsid w:val="00B45E24"/>
    <w:rsid w:val="00B46252"/>
    <w:rsid w:val="00B4722A"/>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EEE"/>
    <w:rsid w:val="00B556E3"/>
    <w:rsid w:val="00B55D29"/>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300"/>
    <w:rsid w:val="00B63E21"/>
    <w:rsid w:val="00B643BF"/>
    <w:rsid w:val="00B648BC"/>
    <w:rsid w:val="00B64CB1"/>
    <w:rsid w:val="00B64FF2"/>
    <w:rsid w:val="00B656AE"/>
    <w:rsid w:val="00B659F4"/>
    <w:rsid w:val="00B65ADF"/>
    <w:rsid w:val="00B65AFC"/>
    <w:rsid w:val="00B65B07"/>
    <w:rsid w:val="00B661AD"/>
    <w:rsid w:val="00B6684D"/>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761"/>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5513"/>
    <w:rsid w:val="00B855C2"/>
    <w:rsid w:val="00B857D3"/>
    <w:rsid w:val="00B85D36"/>
    <w:rsid w:val="00B86529"/>
    <w:rsid w:val="00B87385"/>
    <w:rsid w:val="00B8739F"/>
    <w:rsid w:val="00B87424"/>
    <w:rsid w:val="00B9034E"/>
    <w:rsid w:val="00B9067E"/>
    <w:rsid w:val="00B906DB"/>
    <w:rsid w:val="00B908E4"/>
    <w:rsid w:val="00B9109C"/>
    <w:rsid w:val="00B9118F"/>
    <w:rsid w:val="00B92133"/>
    <w:rsid w:val="00B921EC"/>
    <w:rsid w:val="00B92452"/>
    <w:rsid w:val="00B92495"/>
    <w:rsid w:val="00B92C2B"/>
    <w:rsid w:val="00B93348"/>
    <w:rsid w:val="00B936C9"/>
    <w:rsid w:val="00B93CE1"/>
    <w:rsid w:val="00B93CF8"/>
    <w:rsid w:val="00B93E09"/>
    <w:rsid w:val="00B93E60"/>
    <w:rsid w:val="00B93ECE"/>
    <w:rsid w:val="00B93EE0"/>
    <w:rsid w:val="00B9405C"/>
    <w:rsid w:val="00B944D8"/>
    <w:rsid w:val="00B94840"/>
    <w:rsid w:val="00B9484E"/>
    <w:rsid w:val="00B94BD3"/>
    <w:rsid w:val="00B94DD1"/>
    <w:rsid w:val="00B951CF"/>
    <w:rsid w:val="00B95521"/>
    <w:rsid w:val="00B9582E"/>
    <w:rsid w:val="00B958E4"/>
    <w:rsid w:val="00B95AA0"/>
    <w:rsid w:val="00B9621F"/>
    <w:rsid w:val="00B96A34"/>
    <w:rsid w:val="00B96BFE"/>
    <w:rsid w:val="00B9785E"/>
    <w:rsid w:val="00B97E41"/>
    <w:rsid w:val="00B97F11"/>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4F2"/>
    <w:rsid w:val="00BA3A0E"/>
    <w:rsid w:val="00BA3B30"/>
    <w:rsid w:val="00BA3D0B"/>
    <w:rsid w:val="00BA4075"/>
    <w:rsid w:val="00BA43B3"/>
    <w:rsid w:val="00BA4534"/>
    <w:rsid w:val="00BA45CC"/>
    <w:rsid w:val="00BA4DDF"/>
    <w:rsid w:val="00BA51BD"/>
    <w:rsid w:val="00BA586E"/>
    <w:rsid w:val="00BA5A0C"/>
    <w:rsid w:val="00BA5A1E"/>
    <w:rsid w:val="00BA5CB0"/>
    <w:rsid w:val="00BA6394"/>
    <w:rsid w:val="00BA6A6F"/>
    <w:rsid w:val="00BA6BAD"/>
    <w:rsid w:val="00BA7309"/>
    <w:rsid w:val="00BA7AEC"/>
    <w:rsid w:val="00BA7CF2"/>
    <w:rsid w:val="00BB019D"/>
    <w:rsid w:val="00BB01E0"/>
    <w:rsid w:val="00BB0244"/>
    <w:rsid w:val="00BB0448"/>
    <w:rsid w:val="00BB0750"/>
    <w:rsid w:val="00BB088F"/>
    <w:rsid w:val="00BB096F"/>
    <w:rsid w:val="00BB10D0"/>
    <w:rsid w:val="00BB10D3"/>
    <w:rsid w:val="00BB18D4"/>
    <w:rsid w:val="00BB18F3"/>
    <w:rsid w:val="00BB1F3F"/>
    <w:rsid w:val="00BB2BB3"/>
    <w:rsid w:val="00BB307E"/>
    <w:rsid w:val="00BB308A"/>
    <w:rsid w:val="00BB3744"/>
    <w:rsid w:val="00BB3C1A"/>
    <w:rsid w:val="00BB3D54"/>
    <w:rsid w:val="00BB3E84"/>
    <w:rsid w:val="00BB43FE"/>
    <w:rsid w:val="00BB44C0"/>
    <w:rsid w:val="00BB45A6"/>
    <w:rsid w:val="00BB4764"/>
    <w:rsid w:val="00BB4B59"/>
    <w:rsid w:val="00BB4DC5"/>
    <w:rsid w:val="00BB53C4"/>
    <w:rsid w:val="00BB53C9"/>
    <w:rsid w:val="00BB5614"/>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A65"/>
    <w:rsid w:val="00BC0C41"/>
    <w:rsid w:val="00BC0CA4"/>
    <w:rsid w:val="00BC0D38"/>
    <w:rsid w:val="00BC0DC6"/>
    <w:rsid w:val="00BC0E07"/>
    <w:rsid w:val="00BC124B"/>
    <w:rsid w:val="00BC18AB"/>
    <w:rsid w:val="00BC1B9E"/>
    <w:rsid w:val="00BC1E49"/>
    <w:rsid w:val="00BC2741"/>
    <w:rsid w:val="00BC30EB"/>
    <w:rsid w:val="00BC33BC"/>
    <w:rsid w:val="00BC3A10"/>
    <w:rsid w:val="00BC3F74"/>
    <w:rsid w:val="00BC4029"/>
    <w:rsid w:val="00BC4245"/>
    <w:rsid w:val="00BC4FF7"/>
    <w:rsid w:val="00BC542D"/>
    <w:rsid w:val="00BC589E"/>
    <w:rsid w:val="00BC5EC6"/>
    <w:rsid w:val="00BC5ECA"/>
    <w:rsid w:val="00BC5FA2"/>
    <w:rsid w:val="00BC61E3"/>
    <w:rsid w:val="00BC6974"/>
    <w:rsid w:val="00BC6B61"/>
    <w:rsid w:val="00BC6DFD"/>
    <w:rsid w:val="00BC744E"/>
    <w:rsid w:val="00BC7E4F"/>
    <w:rsid w:val="00BD041A"/>
    <w:rsid w:val="00BD05CA"/>
    <w:rsid w:val="00BD0932"/>
    <w:rsid w:val="00BD0BFE"/>
    <w:rsid w:val="00BD0DA5"/>
    <w:rsid w:val="00BD0E72"/>
    <w:rsid w:val="00BD10B2"/>
    <w:rsid w:val="00BD11B0"/>
    <w:rsid w:val="00BD123B"/>
    <w:rsid w:val="00BD1838"/>
    <w:rsid w:val="00BD215F"/>
    <w:rsid w:val="00BD23C5"/>
    <w:rsid w:val="00BD253C"/>
    <w:rsid w:val="00BD27A9"/>
    <w:rsid w:val="00BD33B2"/>
    <w:rsid w:val="00BD3533"/>
    <w:rsid w:val="00BD3569"/>
    <w:rsid w:val="00BD441C"/>
    <w:rsid w:val="00BD4462"/>
    <w:rsid w:val="00BD4717"/>
    <w:rsid w:val="00BD49BC"/>
    <w:rsid w:val="00BD4BDF"/>
    <w:rsid w:val="00BD4CF4"/>
    <w:rsid w:val="00BD5AC0"/>
    <w:rsid w:val="00BD5C0A"/>
    <w:rsid w:val="00BD5C62"/>
    <w:rsid w:val="00BD5F9C"/>
    <w:rsid w:val="00BD6063"/>
    <w:rsid w:val="00BD61CC"/>
    <w:rsid w:val="00BD655E"/>
    <w:rsid w:val="00BD6658"/>
    <w:rsid w:val="00BD6787"/>
    <w:rsid w:val="00BD6A34"/>
    <w:rsid w:val="00BD734C"/>
    <w:rsid w:val="00BD7464"/>
    <w:rsid w:val="00BD7D01"/>
    <w:rsid w:val="00BD7DAB"/>
    <w:rsid w:val="00BE03AD"/>
    <w:rsid w:val="00BE03F6"/>
    <w:rsid w:val="00BE0464"/>
    <w:rsid w:val="00BE095F"/>
    <w:rsid w:val="00BE0CB6"/>
    <w:rsid w:val="00BE0D74"/>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BEB"/>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0D8B"/>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063"/>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52C6"/>
    <w:rsid w:val="00C15584"/>
    <w:rsid w:val="00C1609F"/>
    <w:rsid w:val="00C17342"/>
    <w:rsid w:val="00C174AB"/>
    <w:rsid w:val="00C17E56"/>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B32"/>
    <w:rsid w:val="00C22C18"/>
    <w:rsid w:val="00C22C1A"/>
    <w:rsid w:val="00C232F1"/>
    <w:rsid w:val="00C2368F"/>
    <w:rsid w:val="00C23C48"/>
    <w:rsid w:val="00C242B3"/>
    <w:rsid w:val="00C24332"/>
    <w:rsid w:val="00C244AE"/>
    <w:rsid w:val="00C24865"/>
    <w:rsid w:val="00C24A9D"/>
    <w:rsid w:val="00C24B00"/>
    <w:rsid w:val="00C250D3"/>
    <w:rsid w:val="00C2563F"/>
    <w:rsid w:val="00C2571F"/>
    <w:rsid w:val="00C25AA4"/>
    <w:rsid w:val="00C25C03"/>
    <w:rsid w:val="00C2617F"/>
    <w:rsid w:val="00C26D66"/>
    <w:rsid w:val="00C27490"/>
    <w:rsid w:val="00C275A4"/>
    <w:rsid w:val="00C2760D"/>
    <w:rsid w:val="00C3012E"/>
    <w:rsid w:val="00C30325"/>
    <w:rsid w:val="00C30782"/>
    <w:rsid w:val="00C30801"/>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4F26"/>
    <w:rsid w:val="00C3538A"/>
    <w:rsid w:val="00C3541B"/>
    <w:rsid w:val="00C354F4"/>
    <w:rsid w:val="00C357E4"/>
    <w:rsid w:val="00C35867"/>
    <w:rsid w:val="00C358C8"/>
    <w:rsid w:val="00C359D2"/>
    <w:rsid w:val="00C36752"/>
    <w:rsid w:val="00C367F8"/>
    <w:rsid w:val="00C36A1D"/>
    <w:rsid w:val="00C36D51"/>
    <w:rsid w:val="00C36E16"/>
    <w:rsid w:val="00C36EEF"/>
    <w:rsid w:val="00C36F13"/>
    <w:rsid w:val="00C37396"/>
    <w:rsid w:val="00C3764A"/>
    <w:rsid w:val="00C37D4F"/>
    <w:rsid w:val="00C40392"/>
    <w:rsid w:val="00C40A05"/>
    <w:rsid w:val="00C40B2A"/>
    <w:rsid w:val="00C410BE"/>
    <w:rsid w:val="00C41102"/>
    <w:rsid w:val="00C4159B"/>
    <w:rsid w:val="00C41874"/>
    <w:rsid w:val="00C42082"/>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8F6"/>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693"/>
    <w:rsid w:val="00C60F9B"/>
    <w:rsid w:val="00C610CE"/>
    <w:rsid w:val="00C6125B"/>
    <w:rsid w:val="00C618E5"/>
    <w:rsid w:val="00C6193A"/>
    <w:rsid w:val="00C61D3B"/>
    <w:rsid w:val="00C62275"/>
    <w:rsid w:val="00C62546"/>
    <w:rsid w:val="00C625E7"/>
    <w:rsid w:val="00C625F5"/>
    <w:rsid w:val="00C62B73"/>
    <w:rsid w:val="00C62B91"/>
    <w:rsid w:val="00C62BAD"/>
    <w:rsid w:val="00C62C08"/>
    <w:rsid w:val="00C62CF0"/>
    <w:rsid w:val="00C63085"/>
    <w:rsid w:val="00C63980"/>
    <w:rsid w:val="00C63D34"/>
    <w:rsid w:val="00C63D61"/>
    <w:rsid w:val="00C63E32"/>
    <w:rsid w:val="00C643E9"/>
    <w:rsid w:val="00C64464"/>
    <w:rsid w:val="00C64585"/>
    <w:rsid w:val="00C64837"/>
    <w:rsid w:val="00C64FF0"/>
    <w:rsid w:val="00C65633"/>
    <w:rsid w:val="00C6587D"/>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455"/>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58EF"/>
    <w:rsid w:val="00C861C4"/>
    <w:rsid w:val="00C8628A"/>
    <w:rsid w:val="00C865CD"/>
    <w:rsid w:val="00C865E0"/>
    <w:rsid w:val="00C866ED"/>
    <w:rsid w:val="00C86961"/>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55C"/>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0FC"/>
    <w:rsid w:val="00CA019D"/>
    <w:rsid w:val="00CA01D3"/>
    <w:rsid w:val="00CA035A"/>
    <w:rsid w:val="00CA082A"/>
    <w:rsid w:val="00CA0E20"/>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2E9"/>
    <w:rsid w:val="00CA534A"/>
    <w:rsid w:val="00CA5513"/>
    <w:rsid w:val="00CA56C6"/>
    <w:rsid w:val="00CA58FD"/>
    <w:rsid w:val="00CA5BE5"/>
    <w:rsid w:val="00CA5D19"/>
    <w:rsid w:val="00CA640E"/>
    <w:rsid w:val="00CA64BA"/>
    <w:rsid w:val="00CA66E7"/>
    <w:rsid w:val="00CA6FE6"/>
    <w:rsid w:val="00CA7046"/>
    <w:rsid w:val="00CA766D"/>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1BA"/>
    <w:rsid w:val="00CB3206"/>
    <w:rsid w:val="00CB3F33"/>
    <w:rsid w:val="00CB3F90"/>
    <w:rsid w:val="00CB3FA8"/>
    <w:rsid w:val="00CB4054"/>
    <w:rsid w:val="00CB414B"/>
    <w:rsid w:val="00CB48FD"/>
    <w:rsid w:val="00CB4E62"/>
    <w:rsid w:val="00CB4EE7"/>
    <w:rsid w:val="00CB4FAD"/>
    <w:rsid w:val="00CB5302"/>
    <w:rsid w:val="00CB5386"/>
    <w:rsid w:val="00CB59DE"/>
    <w:rsid w:val="00CB5DF1"/>
    <w:rsid w:val="00CB694C"/>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87D"/>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880"/>
    <w:rsid w:val="00CD1BD3"/>
    <w:rsid w:val="00CD2AC3"/>
    <w:rsid w:val="00CD32B6"/>
    <w:rsid w:val="00CD3320"/>
    <w:rsid w:val="00CD3824"/>
    <w:rsid w:val="00CD386A"/>
    <w:rsid w:val="00CD3892"/>
    <w:rsid w:val="00CD39DC"/>
    <w:rsid w:val="00CD3A44"/>
    <w:rsid w:val="00CD4156"/>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1D"/>
    <w:rsid w:val="00CE7736"/>
    <w:rsid w:val="00CE7796"/>
    <w:rsid w:val="00CE7998"/>
    <w:rsid w:val="00CE7E25"/>
    <w:rsid w:val="00CE7E8B"/>
    <w:rsid w:val="00CE7F74"/>
    <w:rsid w:val="00CF01AC"/>
    <w:rsid w:val="00CF0260"/>
    <w:rsid w:val="00CF03A8"/>
    <w:rsid w:val="00CF07AF"/>
    <w:rsid w:val="00CF0C5D"/>
    <w:rsid w:val="00CF0DF1"/>
    <w:rsid w:val="00CF1678"/>
    <w:rsid w:val="00CF1B76"/>
    <w:rsid w:val="00CF20AA"/>
    <w:rsid w:val="00CF21F8"/>
    <w:rsid w:val="00CF2703"/>
    <w:rsid w:val="00CF281F"/>
    <w:rsid w:val="00CF2DEB"/>
    <w:rsid w:val="00CF3275"/>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54"/>
    <w:rsid w:val="00D00374"/>
    <w:rsid w:val="00D00CDD"/>
    <w:rsid w:val="00D00CF3"/>
    <w:rsid w:val="00D01073"/>
    <w:rsid w:val="00D010BA"/>
    <w:rsid w:val="00D014D4"/>
    <w:rsid w:val="00D017D1"/>
    <w:rsid w:val="00D019A2"/>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DD7"/>
    <w:rsid w:val="00D10FA1"/>
    <w:rsid w:val="00D11900"/>
    <w:rsid w:val="00D1190B"/>
    <w:rsid w:val="00D11983"/>
    <w:rsid w:val="00D119AB"/>
    <w:rsid w:val="00D11A6D"/>
    <w:rsid w:val="00D123ED"/>
    <w:rsid w:val="00D12681"/>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BB1"/>
    <w:rsid w:val="00D30E91"/>
    <w:rsid w:val="00D30F52"/>
    <w:rsid w:val="00D30F7F"/>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9A4"/>
    <w:rsid w:val="00D34B4D"/>
    <w:rsid w:val="00D34D7D"/>
    <w:rsid w:val="00D34F5C"/>
    <w:rsid w:val="00D35223"/>
    <w:rsid w:val="00D352EC"/>
    <w:rsid w:val="00D35421"/>
    <w:rsid w:val="00D358C6"/>
    <w:rsid w:val="00D3618E"/>
    <w:rsid w:val="00D362CA"/>
    <w:rsid w:val="00D365A6"/>
    <w:rsid w:val="00D36D59"/>
    <w:rsid w:val="00D36EC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149"/>
    <w:rsid w:val="00D43FA0"/>
    <w:rsid w:val="00D44241"/>
    <w:rsid w:val="00D442E5"/>
    <w:rsid w:val="00D44531"/>
    <w:rsid w:val="00D44817"/>
    <w:rsid w:val="00D44938"/>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B09"/>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2C7"/>
    <w:rsid w:val="00D57746"/>
    <w:rsid w:val="00D57C91"/>
    <w:rsid w:val="00D57CAA"/>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5C0"/>
    <w:rsid w:val="00D6482D"/>
    <w:rsid w:val="00D64A10"/>
    <w:rsid w:val="00D64D18"/>
    <w:rsid w:val="00D64DC8"/>
    <w:rsid w:val="00D64DFD"/>
    <w:rsid w:val="00D65BD9"/>
    <w:rsid w:val="00D65BEE"/>
    <w:rsid w:val="00D65EC2"/>
    <w:rsid w:val="00D65FCF"/>
    <w:rsid w:val="00D6636F"/>
    <w:rsid w:val="00D66875"/>
    <w:rsid w:val="00D66A72"/>
    <w:rsid w:val="00D66AA4"/>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73"/>
    <w:rsid w:val="00D725AF"/>
    <w:rsid w:val="00D72765"/>
    <w:rsid w:val="00D72B03"/>
    <w:rsid w:val="00D72E1A"/>
    <w:rsid w:val="00D73057"/>
    <w:rsid w:val="00D733D4"/>
    <w:rsid w:val="00D734E4"/>
    <w:rsid w:val="00D73B8B"/>
    <w:rsid w:val="00D74834"/>
    <w:rsid w:val="00D74AE3"/>
    <w:rsid w:val="00D74BE6"/>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0DC"/>
    <w:rsid w:val="00D9126A"/>
    <w:rsid w:val="00D91476"/>
    <w:rsid w:val="00D91535"/>
    <w:rsid w:val="00D91800"/>
    <w:rsid w:val="00D919FC"/>
    <w:rsid w:val="00D91C81"/>
    <w:rsid w:val="00D92992"/>
    <w:rsid w:val="00D929E2"/>
    <w:rsid w:val="00D92E01"/>
    <w:rsid w:val="00D92E07"/>
    <w:rsid w:val="00D93484"/>
    <w:rsid w:val="00D93529"/>
    <w:rsid w:val="00D93587"/>
    <w:rsid w:val="00D93BE3"/>
    <w:rsid w:val="00D93BF2"/>
    <w:rsid w:val="00D94096"/>
    <w:rsid w:val="00D94390"/>
    <w:rsid w:val="00D94A53"/>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BC5"/>
    <w:rsid w:val="00D97C4F"/>
    <w:rsid w:val="00D97EC9"/>
    <w:rsid w:val="00DA109D"/>
    <w:rsid w:val="00DA19A1"/>
    <w:rsid w:val="00DA1B86"/>
    <w:rsid w:val="00DA284B"/>
    <w:rsid w:val="00DA2C3C"/>
    <w:rsid w:val="00DA2D3B"/>
    <w:rsid w:val="00DA2FA1"/>
    <w:rsid w:val="00DA3175"/>
    <w:rsid w:val="00DA3C05"/>
    <w:rsid w:val="00DA3CD0"/>
    <w:rsid w:val="00DA4624"/>
    <w:rsid w:val="00DA5347"/>
    <w:rsid w:val="00DA599A"/>
    <w:rsid w:val="00DA5F0E"/>
    <w:rsid w:val="00DA5F81"/>
    <w:rsid w:val="00DA642D"/>
    <w:rsid w:val="00DA648F"/>
    <w:rsid w:val="00DA6529"/>
    <w:rsid w:val="00DA669F"/>
    <w:rsid w:val="00DA69BA"/>
    <w:rsid w:val="00DA6A54"/>
    <w:rsid w:val="00DA6EC9"/>
    <w:rsid w:val="00DA6F8A"/>
    <w:rsid w:val="00DA711A"/>
    <w:rsid w:val="00DA7B77"/>
    <w:rsid w:val="00DA7F32"/>
    <w:rsid w:val="00DB06DE"/>
    <w:rsid w:val="00DB072C"/>
    <w:rsid w:val="00DB0769"/>
    <w:rsid w:val="00DB11AA"/>
    <w:rsid w:val="00DB12B4"/>
    <w:rsid w:val="00DB138A"/>
    <w:rsid w:val="00DB14D9"/>
    <w:rsid w:val="00DB15A2"/>
    <w:rsid w:val="00DB1635"/>
    <w:rsid w:val="00DB181B"/>
    <w:rsid w:val="00DB1AEC"/>
    <w:rsid w:val="00DB1F16"/>
    <w:rsid w:val="00DB20BE"/>
    <w:rsid w:val="00DB22CD"/>
    <w:rsid w:val="00DB3288"/>
    <w:rsid w:val="00DB3AD8"/>
    <w:rsid w:val="00DB40FC"/>
    <w:rsid w:val="00DB428A"/>
    <w:rsid w:val="00DB44A2"/>
    <w:rsid w:val="00DB4F16"/>
    <w:rsid w:val="00DB50FB"/>
    <w:rsid w:val="00DB5D81"/>
    <w:rsid w:val="00DB6E30"/>
    <w:rsid w:val="00DB7680"/>
    <w:rsid w:val="00DB7683"/>
    <w:rsid w:val="00DB7763"/>
    <w:rsid w:val="00DB7781"/>
    <w:rsid w:val="00DB781E"/>
    <w:rsid w:val="00DB7B15"/>
    <w:rsid w:val="00DB7C4F"/>
    <w:rsid w:val="00DC0CD7"/>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5F26"/>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E33"/>
    <w:rsid w:val="00DD7FE8"/>
    <w:rsid w:val="00DE02CB"/>
    <w:rsid w:val="00DE0B75"/>
    <w:rsid w:val="00DE135B"/>
    <w:rsid w:val="00DE14F5"/>
    <w:rsid w:val="00DE1D75"/>
    <w:rsid w:val="00DE249D"/>
    <w:rsid w:val="00DE260E"/>
    <w:rsid w:val="00DE27C3"/>
    <w:rsid w:val="00DE2841"/>
    <w:rsid w:val="00DE2BA8"/>
    <w:rsid w:val="00DE3135"/>
    <w:rsid w:val="00DE31AD"/>
    <w:rsid w:val="00DE32B6"/>
    <w:rsid w:val="00DE3515"/>
    <w:rsid w:val="00DE3657"/>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3AC"/>
    <w:rsid w:val="00DE7E05"/>
    <w:rsid w:val="00DE7EE0"/>
    <w:rsid w:val="00DF05C2"/>
    <w:rsid w:val="00DF0801"/>
    <w:rsid w:val="00DF0BBE"/>
    <w:rsid w:val="00DF0E33"/>
    <w:rsid w:val="00DF149B"/>
    <w:rsid w:val="00DF1879"/>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1FF"/>
    <w:rsid w:val="00DF6714"/>
    <w:rsid w:val="00DF6B3B"/>
    <w:rsid w:val="00DF6EC8"/>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2F37"/>
    <w:rsid w:val="00E03B86"/>
    <w:rsid w:val="00E041C6"/>
    <w:rsid w:val="00E04581"/>
    <w:rsid w:val="00E04D3A"/>
    <w:rsid w:val="00E04FC6"/>
    <w:rsid w:val="00E05091"/>
    <w:rsid w:val="00E052E0"/>
    <w:rsid w:val="00E05A2F"/>
    <w:rsid w:val="00E05DD2"/>
    <w:rsid w:val="00E06338"/>
    <w:rsid w:val="00E063DF"/>
    <w:rsid w:val="00E06442"/>
    <w:rsid w:val="00E067A3"/>
    <w:rsid w:val="00E06DE0"/>
    <w:rsid w:val="00E06F14"/>
    <w:rsid w:val="00E074E9"/>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09D"/>
    <w:rsid w:val="00E16123"/>
    <w:rsid w:val="00E1634F"/>
    <w:rsid w:val="00E167D7"/>
    <w:rsid w:val="00E16985"/>
    <w:rsid w:val="00E16CEC"/>
    <w:rsid w:val="00E16DF8"/>
    <w:rsid w:val="00E16E74"/>
    <w:rsid w:val="00E16F63"/>
    <w:rsid w:val="00E17354"/>
    <w:rsid w:val="00E179FB"/>
    <w:rsid w:val="00E20304"/>
    <w:rsid w:val="00E204A3"/>
    <w:rsid w:val="00E20660"/>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074"/>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2AFF"/>
    <w:rsid w:val="00E33104"/>
    <w:rsid w:val="00E33279"/>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4DEA"/>
    <w:rsid w:val="00E45075"/>
    <w:rsid w:val="00E458E8"/>
    <w:rsid w:val="00E45DD4"/>
    <w:rsid w:val="00E461EA"/>
    <w:rsid w:val="00E46567"/>
    <w:rsid w:val="00E46774"/>
    <w:rsid w:val="00E46A63"/>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7"/>
    <w:rsid w:val="00E545B2"/>
    <w:rsid w:val="00E54751"/>
    <w:rsid w:val="00E5497D"/>
    <w:rsid w:val="00E54ADA"/>
    <w:rsid w:val="00E54BA6"/>
    <w:rsid w:val="00E550A8"/>
    <w:rsid w:val="00E551E9"/>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57FF0"/>
    <w:rsid w:val="00E6000F"/>
    <w:rsid w:val="00E6010A"/>
    <w:rsid w:val="00E60466"/>
    <w:rsid w:val="00E604DB"/>
    <w:rsid w:val="00E604F7"/>
    <w:rsid w:val="00E60523"/>
    <w:rsid w:val="00E60C67"/>
    <w:rsid w:val="00E60D4C"/>
    <w:rsid w:val="00E61418"/>
    <w:rsid w:val="00E614BB"/>
    <w:rsid w:val="00E61916"/>
    <w:rsid w:val="00E61D27"/>
    <w:rsid w:val="00E623B2"/>
    <w:rsid w:val="00E62D06"/>
    <w:rsid w:val="00E63323"/>
    <w:rsid w:val="00E63DB1"/>
    <w:rsid w:val="00E64266"/>
    <w:rsid w:val="00E64767"/>
    <w:rsid w:val="00E64C16"/>
    <w:rsid w:val="00E64D74"/>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2A2"/>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0BE"/>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8B3"/>
    <w:rsid w:val="00E8694A"/>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4A0"/>
    <w:rsid w:val="00E92A40"/>
    <w:rsid w:val="00E92EAD"/>
    <w:rsid w:val="00E93031"/>
    <w:rsid w:val="00E9308B"/>
    <w:rsid w:val="00E93471"/>
    <w:rsid w:val="00E93E12"/>
    <w:rsid w:val="00E93E9A"/>
    <w:rsid w:val="00E943E7"/>
    <w:rsid w:val="00E9449A"/>
    <w:rsid w:val="00E94758"/>
    <w:rsid w:val="00E94A5C"/>
    <w:rsid w:val="00E94D09"/>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97B57"/>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0F9"/>
    <w:rsid w:val="00EA552C"/>
    <w:rsid w:val="00EA554A"/>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7F5"/>
    <w:rsid w:val="00EB7FC2"/>
    <w:rsid w:val="00EC0255"/>
    <w:rsid w:val="00EC03BE"/>
    <w:rsid w:val="00EC04C9"/>
    <w:rsid w:val="00EC0893"/>
    <w:rsid w:val="00EC0A61"/>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4B"/>
    <w:rsid w:val="00EC4AF7"/>
    <w:rsid w:val="00EC5081"/>
    <w:rsid w:val="00EC5728"/>
    <w:rsid w:val="00EC58DC"/>
    <w:rsid w:val="00EC5C46"/>
    <w:rsid w:val="00EC5E62"/>
    <w:rsid w:val="00EC5F42"/>
    <w:rsid w:val="00EC602A"/>
    <w:rsid w:val="00EC664B"/>
    <w:rsid w:val="00EC66AA"/>
    <w:rsid w:val="00EC6D1C"/>
    <w:rsid w:val="00EC70E1"/>
    <w:rsid w:val="00EC78A8"/>
    <w:rsid w:val="00EC7B46"/>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B2"/>
    <w:rsid w:val="00ED4F5C"/>
    <w:rsid w:val="00ED5181"/>
    <w:rsid w:val="00ED5334"/>
    <w:rsid w:val="00ED5C6B"/>
    <w:rsid w:val="00ED5EAB"/>
    <w:rsid w:val="00ED629D"/>
    <w:rsid w:val="00ED7EC1"/>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D73"/>
    <w:rsid w:val="00EF0DBD"/>
    <w:rsid w:val="00EF1095"/>
    <w:rsid w:val="00EF1207"/>
    <w:rsid w:val="00EF12AC"/>
    <w:rsid w:val="00EF1335"/>
    <w:rsid w:val="00EF1366"/>
    <w:rsid w:val="00EF1572"/>
    <w:rsid w:val="00EF1A3E"/>
    <w:rsid w:val="00EF1A74"/>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4F6"/>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C8A"/>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437"/>
    <w:rsid w:val="00F1798B"/>
    <w:rsid w:val="00F17A3F"/>
    <w:rsid w:val="00F20099"/>
    <w:rsid w:val="00F200CB"/>
    <w:rsid w:val="00F2058B"/>
    <w:rsid w:val="00F20BFB"/>
    <w:rsid w:val="00F20CB6"/>
    <w:rsid w:val="00F20DB4"/>
    <w:rsid w:val="00F2112A"/>
    <w:rsid w:val="00F212BA"/>
    <w:rsid w:val="00F22471"/>
    <w:rsid w:val="00F22745"/>
    <w:rsid w:val="00F229F9"/>
    <w:rsid w:val="00F22BA6"/>
    <w:rsid w:val="00F22E65"/>
    <w:rsid w:val="00F22E98"/>
    <w:rsid w:val="00F2372B"/>
    <w:rsid w:val="00F23F93"/>
    <w:rsid w:val="00F24426"/>
    <w:rsid w:val="00F24758"/>
    <w:rsid w:val="00F248DF"/>
    <w:rsid w:val="00F24927"/>
    <w:rsid w:val="00F249D9"/>
    <w:rsid w:val="00F250A9"/>
    <w:rsid w:val="00F2511F"/>
    <w:rsid w:val="00F25794"/>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CA3"/>
    <w:rsid w:val="00F30D14"/>
    <w:rsid w:val="00F30EC7"/>
    <w:rsid w:val="00F30EEB"/>
    <w:rsid w:val="00F3162C"/>
    <w:rsid w:val="00F31BC2"/>
    <w:rsid w:val="00F32027"/>
    <w:rsid w:val="00F32A82"/>
    <w:rsid w:val="00F32FFD"/>
    <w:rsid w:val="00F3318B"/>
    <w:rsid w:val="00F332E2"/>
    <w:rsid w:val="00F3353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405FE"/>
    <w:rsid w:val="00F40A7A"/>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16C"/>
    <w:rsid w:val="00F45735"/>
    <w:rsid w:val="00F45747"/>
    <w:rsid w:val="00F45E58"/>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0F6"/>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1DBD"/>
    <w:rsid w:val="00F626D6"/>
    <w:rsid w:val="00F628A6"/>
    <w:rsid w:val="00F62EA8"/>
    <w:rsid w:val="00F62F09"/>
    <w:rsid w:val="00F632FA"/>
    <w:rsid w:val="00F63946"/>
    <w:rsid w:val="00F63B0A"/>
    <w:rsid w:val="00F63DC4"/>
    <w:rsid w:val="00F63E12"/>
    <w:rsid w:val="00F63E56"/>
    <w:rsid w:val="00F63F7A"/>
    <w:rsid w:val="00F64636"/>
    <w:rsid w:val="00F650D9"/>
    <w:rsid w:val="00F6537B"/>
    <w:rsid w:val="00F653E1"/>
    <w:rsid w:val="00F65476"/>
    <w:rsid w:val="00F65ADC"/>
    <w:rsid w:val="00F65DD4"/>
    <w:rsid w:val="00F65E3F"/>
    <w:rsid w:val="00F6688C"/>
    <w:rsid w:val="00F66D2F"/>
    <w:rsid w:val="00F66F4A"/>
    <w:rsid w:val="00F66F60"/>
    <w:rsid w:val="00F6738C"/>
    <w:rsid w:val="00F67975"/>
    <w:rsid w:val="00F67AE2"/>
    <w:rsid w:val="00F67F80"/>
    <w:rsid w:val="00F701D4"/>
    <w:rsid w:val="00F70310"/>
    <w:rsid w:val="00F7084C"/>
    <w:rsid w:val="00F709E0"/>
    <w:rsid w:val="00F70A9E"/>
    <w:rsid w:val="00F70B1D"/>
    <w:rsid w:val="00F70EC6"/>
    <w:rsid w:val="00F71912"/>
    <w:rsid w:val="00F719DE"/>
    <w:rsid w:val="00F7200D"/>
    <w:rsid w:val="00F72369"/>
    <w:rsid w:val="00F72C3B"/>
    <w:rsid w:val="00F72C93"/>
    <w:rsid w:val="00F72F7D"/>
    <w:rsid w:val="00F73056"/>
    <w:rsid w:val="00F7338F"/>
    <w:rsid w:val="00F735BB"/>
    <w:rsid w:val="00F73A9F"/>
    <w:rsid w:val="00F73C31"/>
    <w:rsid w:val="00F73E93"/>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25"/>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1EE"/>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10D"/>
    <w:rsid w:val="00F87D40"/>
    <w:rsid w:val="00F87F4B"/>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83C"/>
    <w:rsid w:val="00F94A24"/>
    <w:rsid w:val="00F94C74"/>
    <w:rsid w:val="00F95ADC"/>
    <w:rsid w:val="00F95F8E"/>
    <w:rsid w:val="00F96698"/>
    <w:rsid w:val="00F96764"/>
    <w:rsid w:val="00F967D1"/>
    <w:rsid w:val="00F972E2"/>
    <w:rsid w:val="00F9762B"/>
    <w:rsid w:val="00F97955"/>
    <w:rsid w:val="00F979A4"/>
    <w:rsid w:val="00F97AB2"/>
    <w:rsid w:val="00F97BAD"/>
    <w:rsid w:val="00F97EE7"/>
    <w:rsid w:val="00FA003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812"/>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4AAA"/>
    <w:rsid w:val="00FC5BC1"/>
    <w:rsid w:val="00FC5DDC"/>
    <w:rsid w:val="00FC5F31"/>
    <w:rsid w:val="00FC5FF5"/>
    <w:rsid w:val="00FC6746"/>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2DE"/>
    <w:rsid w:val="00FD1540"/>
    <w:rsid w:val="00FD1553"/>
    <w:rsid w:val="00FD1740"/>
    <w:rsid w:val="00FD194D"/>
    <w:rsid w:val="00FD213C"/>
    <w:rsid w:val="00FD258E"/>
    <w:rsid w:val="00FD2615"/>
    <w:rsid w:val="00FD2879"/>
    <w:rsid w:val="00FD2B61"/>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9A9"/>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429"/>
    <w:rsid w:val="00FE27BB"/>
    <w:rsid w:val="00FE2E9E"/>
    <w:rsid w:val="00FE3209"/>
    <w:rsid w:val="00FE356A"/>
    <w:rsid w:val="00FE3745"/>
    <w:rsid w:val="00FE395C"/>
    <w:rsid w:val="00FE3DB3"/>
    <w:rsid w:val="00FE416C"/>
    <w:rsid w:val="00FE4882"/>
    <w:rsid w:val="00FE4CF2"/>
    <w:rsid w:val="00FE5082"/>
    <w:rsid w:val="00FE53B6"/>
    <w:rsid w:val="00FE5C15"/>
    <w:rsid w:val="00FE6024"/>
    <w:rsid w:val="00FE61FE"/>
    <w:rsid w:val="00FE63AB"/>
    <w:rsid w:val="00FE661B"/>
    <w:rsid w:val="00FE67CE"/>
    <w:rsid w:val="00FE67F9"/>
    <w:rsid w:val="00FE6E0A"/>
    <w:rsid w:val="00FE6F19"/>
    <w:rsid w:val="00FE70AC"/>
    <w:rsid w:val="00FE7774"/>
    <w:rsid w:val="00FE78D3"/>
    <w:rsid w:val="00FE7A08"/>
    <w:rsid w:val="00FE7C16"/>
    <w:rsid w:val="00FE7E07"/>
    <w:rsid w:val="00FF0374"/>
    <w:rsid w:val="00FF056A"/>
    <w:rsid w:val="00FF099D"/>
    <w:rsid w:val="00FF0C59"/>
    <w:rsid w:val="00FF0C9D"/>
    <w:rsid w:val="00FF1299"/>
    <w:rsid w:val="00FF1A46"/>
    <w:rsid w:val="00FF1E4C"/>
    <w:rsid w:val="00FF1FA5"/>
    <w:rsid w:val="00FF2399"/>
    <w:rsid w:val="00FF23AE"/>
    <w:rsid w:val="00FF24C0"/>
    <w:rsid w:val="00FF24F0"/>
    <w:rsid w:val="00FF2B38"/>
    <w:rsid w:val="00FF2F58"/>
    <w:rsid w:val="00FF38A1"/>
    <w:rsid w:val="00FF3F25"/>
    <w:rsid w:val="00FF43B1"/>
    <w:rsid w:val="00FF44E8"/>
    <w:rsid w:val="00FF4697"/>
    <w:rsid w:val="00FF4953"/>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paragraph" w:styleId="aff6">
    <w:name w:val="Plain Text"/>
    <w:basedOn w:val="a"/>
    <w:link w:val="aff7"/>
    <w:uiPriority w:val="99"/>
    <w:semiHidden/>
    <w:unhideWhenUsed/>
    <w:rsid w:val="00962AC7"/>
    <w:pPr>
      <w:spacing w:after="0"/>
    </w:pPr>
    <w:rPr>
      <w:rFonts w:ascii="Arial" w:eastAsia="MS Gothic" w:hAnsi="Arial"/>
      <w:color w:val="000000"/>
      <w:lang w:val="x-none" w:eastAsia="x-none"/>
    </w:rPr>
  </w:style>
  <w:style w:type="character" w:customStyle="1" w:styleId="aff7">
    <w:name w:val="纯文本 字符"/>
    <w:basedOn w:val="a0"/>
    <w:link w:val="aff6"/>
    <w:uiPriority w:val="99"/>
    <w:semiHidden/>
    <w:rsid w:val="00962AC7"/>
    <w:rPr>
      <w:rFonts w:ascii="Arial" w:eastAsia="MS Gothic" w:hAnsi="Arial"/>
      <w:color w:val="000000"/>
      <w:lang w:val="x-none" w:eastAsia="x-none"/>
    </w:rPr>
  </w:style>
  <w:style w:type="paragraph" w:customStyle="1" w:styleId="maintext">
    <w:name w:val="main text"/>
    <w:basedOn w:val="a"/>
    <w:link w:val="maintextChar"/>
    <w:qFormat/>
    <w:rsid w:val="00E02F37"/>
    <w:pPr>
      <w:spacing w:before="60" w:after="60" w:line="288" w:lineRule="auto"/>
      <w:ind w:firstLineChars="200" w:firstLine="200"/>
      <w:jc w:val="both"/>
    </w:pPr>
    <w:rPr>
      <w:rFonts w:cs="Batang"/>
      <w:lang w:val="en-GB"/>
    </w:rPr>
  </w:style>
  <w:style w:type="character" w:customStyle="1" w:styleId="maintextChar">
    <w:name w:val="main text Char"/>
    <w:link w:val="maintext"/>
    <w:qFormat/>
    <w:rsid w:val="00E02F37"/>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87E2C-9C07-4AED-A298-6061C94C4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Pages>
  <Words>702</Words>
  <Characters>4003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87</cp:revision>
  <dcterms:created xsi:type="dcterms:W3CDTF">2023-08-10T03:10:00Z</dcterms:created>
  <dcterms:modified xsi:type="dcterms:W3CDTF">2023-11-03T07:32:00Z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